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19187" w14:textId="6ED25B6B"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347CC4">
        <w:rPr>
          <w:rFonts w:ascii="Arial" w:hAnsi="Arial" w:cs="Arial"/>
          <w:sz w:val="24"/>
          <w:szCs w:val="28"/>
          <w:lang w:val="en-CA"/>
        </w:rPr>
        <w:t>9</w:t>
      </w:r>
      <w:r w:rsidR="00FC2569">
        <w:rPr>
          <w:rFonts w:ascii="Arial" w:hAnsi="Arial" w:cs="Arial"/>
          <w:sz w:val="24"/>
          <w:szCs w:val="28"/>
          <w:lang w:val="en-CA"/>
        </w:rPr>
        <w:t>4-e</w:t>
      </w:r>
      <w:r w:rsidR="00D80957" w:rsidRPr="00457F73">
        <w:rPr>
          <w:rFonts w:ascii="Arial" w:hAnsi="Arial" w:cs="Arial"/>
          <w:sz w:val="24"/>
          <w:szCs w:val="28"/>
          <w:lang w:val="en-CA"/>
        </w:rPr>
        <w:tab/>
      </w:r>
      <w:r w:rsidR="00FC22F7">
        <w:rPr>
          <w:rFonts w:ascii="Arial" w:hAnsi="Arial" w:cs="Arial"/>
          <w:sz w:val="24"/>
          <w:szCs w:val="28"/>
          <w:lang w:val="en-CA"/>
        </w:rPr>
        <w:t>R4-</w:t>
      </w:r>
      <w:r w:rsidR="00FC2569">
        <w:rPr>
          <w:rFonts w:ascii="Arial" w:hAnsi="Arial" w:cs="Arial"/>
          <w:sz w:val="24"/>
          <w:szCs w:val="28"/>
          <w:lang w:val="en-CA"/>
        </w:rPr>
        <w:t>200</w:t>
      </w:r>
      <w:r w:rsidR="00B5116C">
        <w:rPr>
          <w:rFonts w:ascii="Arial" w:hAnsi="Arial" w:cs="Arial"/>
          <w:sz w:val="24"/>
          <w:szCs w:val="28"/>
          <w:lang w:val="en-CA"/>
        </w:rPr>
        <w:t>2090</w:t>
      </w:r>
      <w:bookmarkStart w:id="0" w:name="_GoBack"/>
      <w:bookmarkEnd w:id="0"/>
    </w:p>
    <w:p w14:paraId="4F58942D" w14:textId="5BA35331" w:rsidR="00D80957" w:rsidRPr="00457F73" w:rsidRDefault="00AA35A3" w:rsidP="005A4F39">
      <w:pPr>
        <w:pStyle w:val="Header"/>
        <w:tabs>
          <w:tab w:val="right" w:pos="9072"/>
        </w:tabs>
        <w:rPr>
          <w:rFonts w:ascii="Arial" w:hAnsi="Arial" w:cs="Arial"/>
          <w:sz w:val="24"/>
          <w:szCs w:val="28"/>
          <w:lang w:val="en-CA"/>
        </w:rPr>
      </w:pPr>
      <w:bookmarkStart w:id="1" w:name="_Hlk488924106"/>
      <w:bookmarkEnd w:id="1"/>
      <w:r>
        <w:rPr>
          <w:rFonts w:ascii="Arial" w:hAnsi="Arial" w:cs="Arial"/>
          <w:sz w:val="24"/>
          <w:szCs w:val="28"/>
          <w:lang w:val="en-CA"/>
        </w:rPr>
        <w:t>Electronic Meeting</w:t>
      </w:r>
      <w:r w:rsidR="00A2225E">
        <w:rPr>
          <w:rFonts w:ascii="Arial" w:hAnsi="Arial" w:cs="Arial"/>
          <w:sz w:val="24"/>
          <w:szCs w:val="28"/>
          <w:lang w:val="en-CA"/>
        </w:rPr>
        <w:t xml:space="preserve">, </w:t>
      </w:r>
      <w:r w:rsidRPr="00AA35A3">
        <w:rPr>
          <w:rFonts w:ascii="Arial" w:hAnsi="Arial" w:cs="Arial"/>
          <w:sz w:val="24"/>
          <w:szCs w:val="28"/>
          <w:lang w:val="en-CA"/>
        </w:rPr>
        <w:t>February 24</w:t>
      </w:r>
      <w:r>
        <w:rPr>
          <w:rFonts w:ascii="Arial" w:hAnsi="Arial" w:cs="Arial"/>
          <w:sz w:val="24"/>
          <w:szCs w:val="28"/>
          <w:lang w:val="en-CA"/>
        </w:rPr>
        <w:t xml:space="preserve"> – </w:t>
      </w:r>
      <w:r w:rsidRPr="00AA35A3">
        <w:rPr>
          <w:rFonts w:ascii="Arial" w:hAnsi="Arial" w:cs="Arial"/>
          <w:sz w:val="24"/>
          <w:szCs w:val="28"/>
          <w:lang w:val="en-CA"/>
        </w:rPr>
        <w:t>March 06</w:t>
      </w:r>
      <w:r w:rsidR="00347CC4">
        <w:rPr>
          <w:rFonts w:ascii="Arial" w:hAnsi="Arial" w:cs="Arial"/>
          <w:sz w:val="24"/>
          <w:szCs w:val="28"/>
          <w:lang w:val="en-CA"/>
        </w:rPr>
        <w:t>, 20</w:t>
      </w:r>
      <w:r>
        <w:rPr>
          <w:rFonts w:ascii="Arial" w:hAnsi="Arial" w:cs="Arial"/>
          <w:sz w:val="24"/>
          <w:szCs w:val="28"/>
          <w:lang w:val="en-CA"/>
        </w:rPr>
        <w:t>20</w:t>
      </w:r>
    </w:p>
    <w:p w14:paraId="14395BAA" w14:textId="36A23ECA" w:rsidR="00D80957" w:rsidRPr="005C4CE0" w:rsidRDefault="00D80957" w:rsidP="0033186E">
      <w:pPr>
        <w:tabs>
          <w:tab w:val="left" w:pos="1985"/>
        </w:tabs>
        <w:spacing w:before="240" w:after="0"/>
        <w:jc w:val="both"/>
        <w:rPr>
          <w:rFonts w:ascii="Arial" w:hAnsi="Arial" w:cs="Arial"/>
          <w:bCs/>
          <w:sz w:val="22"/>
          <w:szCs w:val="22"/>
          <w:lang w:val="en-US"/>
        </w:rPr>
      </w:pPr>
      <w:r w:rsidRPr="005C4CE0">
        <w:rPr>
          <w:rFonts w:ascii="Arial" w:hAnsi="Arial" w:cs="Arial"/>
          <w:b/>
          <w:sz w:val="22"/>
          <w:szCs w:val="22"/>
          <w:lang w:val="en-US"/>
        </w:rPr>
        <w:t>Agenda Item:</w:t>
      </w:r>
      <w:r w:rsidRPr="005C4CE0">
        <w:rPr>
          <w:rFonts w:ascii="Arial" w:hAnsi="Arial" w:cs="Arial"/>
          <w:b/>
          <w:sz w:val="22"/>
          <w:szCs w:val="22"/>
          <w:lang w:val="en-US"/>
        </w:rPr>
        <w:tab/>
      </w:r>
      <w:r w:rsidR="00752AD8">
        <w:rPr>
          <w:rFonts w:ascii="Arial" w:hAnsi="Arial" w:cs="Arial"/>
          <w:sz w:val="22"/>
          <w:szCs w:val="22"/>
          <w:lang w:val="en-US"/>
        </w:rPr>
        <w:t>8.15.1.4</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43D07954" w14:textId="750346B9"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B07832" w:rsidRPr="00B07832">
        <w:rPr>
          <w:rFonts w:ascii="Arial" w:hAnsi="Arial" w:cs="Arial"/>
          <w:sz w:val="22"/>
          <w:szCs w:val="22"/>
          <w:lang w:val="en-CA"/>
        </w:rPr>
        <w:t>On</w:t>
      </w:r>
      <w:r w:rsidR="00226453">
        <w:rPr>
          <w:rFonts w:ascii="Arial" w:hAnsi="Arial" w:cs="Arial"/>
          <w:sz w:val="22"/>
          <w:szCs w:val="22"/>
          <w:lang w:val="en-CA"/>
        </w:rPr>
        <w:t xml:space="preserve"> </w:t>
      </w:r>
      <w:r w:rsidR="00752AD8">
        <w:rPr>
          <w:rFonts w:ascii="Arial" w:hAnsi="Arial" w:cs="Arial"/>
          <w:sz w:val="22"/>
          <w:szCs w:val="22"/>
          <w:lang w:val="en-CA"/>
        </w:rPr>
        <w:t xml:space="preserve">simultaneously triggered </w:t>
      </w:r>
      <w:r w:rsidR="00AD7261">
        <w:rPr>
          <w:rFonts w:ascii="Arial" w:hAnsi="Arial" w:cs="Arial"/>
          <w:sz w:val="22"/>
          <w:szCs w:val="22"/>
          <w:lang w:val="en-CA"/>
        </w:rPr>
        <w:t>BWP switching</w:t>
      </w:r>
      <w:r w:rsidR="00AA35A3">
        <w:rPr>
          <w:rFonts w:ascii="Arial" w:hAnsi="Arial" w:cs="Arial"/>
          <w:sz w:val="22"/>
          <w:szCs w:val="22"/>
          <w:lang w:val="en-CA"/>
        </w:rPr>
        <w:t xml:space="preserve"> on multiple CCs</w:t>
      </w:r>
    </w:p>
    <w:p w14:paraId="2FCB5745" w14:textId="10C4A8B6"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5551F5">
        <w:rPr>
          <w:rFonts w:ascii="Arial" w:hAnsi="Arial" w:cs="Arial"/>
          <w:sz w:val="22"/>
          <w:szCs w:val="22"/>
          <w:lang w:val="en-CA"/>
        </w:rPr>
        <w:t>Discussion</w:t>
      </w:r>
    </w:p>
    <w:p w14:paraId="26DFBE0C" w14:textId="7DFB16C8" w:rsidR="00D80957" w:rsidRDefault="00D80957" w:rsidP="00BC3FE3">
      <w:pPr>
        <w:pStyle w:val="Heading1"/>
        <w:ind w:left="431" w:hanging="431"/>
        <w:rPr>
          <w:szCs w:val="36"/>
          <w:lang w:val="en-CA"/>
        </w:rPr>
      </w:pPr>
      <w:r w:rsidRPr="00457F73">
        <w:rPr>
          <w:szCs w:val="36"/>
          <w:lang w:val="en-CA"/>
        </w:rPr>
        <w:t>Introduction</w:t>
      </w:r>
      <w:bookmarkStart w:id="2" w:name="OLE_LINK13"/>
      <w:bookmarkStart w:id="3" w:name="OLE_LINK14"/>
    </w:p>
    <w:p w14:paraId="60F25322" w14:textId="41E946AF" w:rsidR="00AA35A3" w:rsidRDefault="00BC1ABE" w:rsidP="00471E04">
      <w:pPr>
        <w:tabs>
          <w:tab w:val="left" w:pos="3119"/>
        </w:tabs>
        <w:rPr>
          <w:rFonts w:asciiTheme="minorHAnsi" w:hAnsiTheme="minorHAnsi" w:cstheme="minorHAnsi"/>
          <w:sz w:val="22"/>
          <w:lang w:val="en-CA"/>
        </w:rPr>
      </w:pPr>
      <w:r>
        <w:rPr>
          <w:rFonts w:asciiTheme="minorHAnsi" w:hAnsiTheme="minorHAnsi" w:cstheme="minorHAnsi"/>
          <w:sz w:val="22"/>
          <w:lang w:val="en-CA"/>
        </w:rPr>
        <w:t>Bandwidth part switching on multiple component carriers was discussed at RAN4#93, with two cases being</w:t>
      </w:r>
      <w:r w:rsidR="0077164E">
        <w:rPr>
          <w:rFonts w:asciiTheme="minorHAnsi" w:hAnsiTheme="minorHAnsi" w:cstheme="minorHAnsi"/>
          <w:sz w:val="22"/>
          <w:lang w:val="en-CA"/>
        </w:rPr>
        <w:t xml:space="preserve"> covered</w:t>
      </w:r>
      <w:r>
        <w:rPr>
          <w:rFonts w:asciiTheme="minorHAnsi" w:hAnsiTheme="minorHAnsi" w:cstheme="minorHAnsi"/>
          <w:sz w:val="22"/>
          <w:lang w:val="en-CA"/>
        </w:rPr>
        <w:t>: simultaneous triggering, and non-simultaneous triggering. A WF</w:t>
      </w:r>
      <w:r w:rsidR="00471E04">
        <w:rPr>
          <w:rFonts w:asciiTheme="minorHAnsi" w:hAnsiTheme="minorHAnsi" w:cstheme="minorHAnsi"/>
          <w:sz w:val="22"/>
          <w:lang w:val="en-CA"/>
        </w:rPr>
        <w:t xml:space="preserve"> </w:t>
      </w:r>
      <w:r w:rsidR="00471E04">
        <w:rPr>
          <w:rFonts w:asciiTheme="minorHAnsi" w:hAnsiTheme="minorHAnsi" w:cstheme="minorHAnsi"/>
          <w:sz w:val="22"/>
          <w:lang w:val="en-CA"/>
        </w:rPr>
        <w:fldChar w:fldCharType="begin"/>
      </w:r>
      <w:r w:rsidR="00471E04">
        <w:rPr>
          <w:rFonts w:asciiTheme="minorHAnsi" w:hAnsiTheme="minorHAnsi" w:cstheme="minorHAnsi"/>
          <w:sz w:val="22"/>
          <w:lang w:val="en-CA"/>
        </w:rPr>
        <w:instrText xml:space="preserve"> REF _Ref32216336 \r \h </w:instrText>
      </w:r>
      <w:r w:rsidR="00471E04">
        <w:rPr>
          <w:rFonts w:asciiTheme="minorHAnsi" w:hAnsiTheme="minorHAnsi" w:cstheme="minorHAnsi"/>
          <w:sz w:val="22"/>
          <w:lang w:val="en-CA"/>
        </w:rPr>
      </w:r>
      <w:r w:rsidR="00471E04">
        <w:rPr>
          <w:rFonts w:asciiTheme="minorHAnsi" w:hAnsiTheme="minorHAnsi" w:cstheme="minorHAnsi"/>
          <w:sz w:val="22"/>
          <w:lang w:val="en-CA"/>
        </w:rPr>
        <w:fldChar w:fldCharType="separate"/>
      </w:r>
      <w:r w:rsidR="00471E04">
        <w:rPr>
          <w:rFonts w:asciiTheme="minorHAnsi" w:hAnsiTheme="minorHAnsi" w:cstheme="minorHAnsi"/>
          <w:sz w:val="22"/>
          <w:lang w:val="en-CA"/>
        </w:rPr>
        <w:t>[1]</w:t>
      </w:r>
      <w:r w:rsidR="00471E04">
        <w:rPr>
          <w:rFonts w:asciiTheme="minorHAnsi" w:hAnsiTheme="minorHAnsi" w:cstheme="minorHAnsi"/>
          <w:sz w:val="22"/>
          <w:lang w:val="en-CA"/>
        </w:rPr>
        <w:fldChar w:fldCharType="end"/>
      </w:r>
      <w:r>
        <w:rPr>
          <w:rFonts w:asciiTheme="minorHAnsi" w:hAnsiTheme="minorHAnsi" w:cstheme="minorHAnsi"/>
          <w:sz w:val="22"/>
          <w:lang w:val="en-CA"/>
        </w:rPr>
        <w:t>, capturing definitions and outstanding issues</w:t>
      </w:r>
      <w:r w:rsidR="00471E04">
        <w:rPr>
          <w:rFonts w:asciiTheme="minorHAnsi" w:hAnsiTheme="minorHAnsi" w:cstheme="minorHAnsi"/>
          <w:sz w:val="22"/>
          <w:lang w:val="en-CA"/>
        </w:rPr>
        <w:t xml:space="preserve"> for each case</w:t>
      </w:r>
      <w:r>
        <w:rPr>
          <w:rFonts w:asciiTheme="minorHAnsi" w:hAnsiTheme="minorHAnsi" w:cstheme="minorHAnsi"/>
          <w:sz w:val="22"/>
          <w:lang w:val="en-CA"/>
        </w:rPr>
        <w:t>, was agreed</w:t>
      </w:r>
      <w:r w:rsidR="00471E04">
        <w:rPr>
          <w:rFonts w:asciiTheme="minorHAnsi" w:hAnsiTheme="minorHAnsi" w:cstheme="minorHAnsi"/>
          <w:sz w:val="22"/>
          <w:lang w:val="en-CA"/>
        </w:rPr>
        <w:t>.</w:t>
      </w:r>
    </w:p>
    <w:p w14:paraId="2FF521FC" w14:textId="1CCF8C1A" w:rsidR="00471E04" w:rsidRDefault="00471E04" w:rsidP="00471E04">
      <w:pPr>
        <w:tabs>
          <w:tab w:val="left" w:pos="3119"/>
        </w:tabs>
        <w:rPr>
          <w:rFonts w:asciiTheme="minorHAnsi" w:hAnsiTheme="minorHAnsi" w:cstheme="minorHAnsi"/>
          <w:sz w:val="22"/>
          <w:lang w:val="en-CA"/>
        </w:rPr>
      </w:pPr>
      <w:r w:rsidRPr="00471E04">
        <w:rPr>
          <w:rFonts w:asciiTheme="minorHAnsi" w:hAnsiTheme="minorHAnsi" w:cstheme="minorHAnsi"/>
          <w:noProof/>
          <w:sz w:val="22"/>
          <w:lang w:val="en-CA"/>
        </w:rPr>
        <mc:AlternateContent>
          <mc:Choice Requires="wps">
            <w:drawing>
              <wp:anchor distT="45720" distB="45720" distL="114300" distR="114300" simplePos="0" relativeHeight="251659264" behindDoc="0" locked="0" layoutInCell="1" allowOverlap="1" wp14:anchorId="0D9D10BD" wp14:editId="16E3230C">
                <wp:simplePos x="0" y="0"/>
                <wp:positionH relativeFrom="column">
                  <wp:posOffset>543560</wp:posOffset>
                </wp:positionH>
                <wp:positionV relativeFrom="paragraph">
                  <wp:posOffset>248285</wp:posOffset>
                </wp:positionV>
                <wp:extent cx="5033010" cy="1404620"/>
                <wp:effectExtent l="0" t="0" r="1524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3010" cy="1404620"/>
                        </a:xfrm>
                        <a:prstGeom prst="rect">
                          <a:avLst/>
                        </a:prstGeom>
                        <a:solidFill>
                          <a:srgbClr val="FFFFFF"/>
                        </a:solidFill>
                        <a:ln w="9525">
                          <a:solidFill>
                            <a:srgbClr val="000000"/>
                          </a:solidFill>
                          <a:miter lim="800000"/>
                          <a:headEnd/>
                          <a:tailEnd/>
                        </a:ln>
                      </wps:spPr>
                      <wps:txbx>
                        <w:txbxContent>
                          <w:p w14:paraId="4D8FDF55" w14:textId="71E89EEB" w:rsidR="00471E04" w:rsidRPr="00471E04" w:rsidRDefault="00471E04" w:rsidP="00471E04">
                            <w:pPr>
                              <w:rPr>
                                <w:rFonts w:asciiTheme="minorHAnsi" w:hAnsiTheme="minorHAnsi" w:cstheme="minorHAnsi"/>
                                <w:lang w:val="en-US"/>
                              </w:rPr>
                            </w:pPr>
                            <w:r w:rsidRPr="00471E04">
                              <w:rPr>
                                <w:rFonts w:asciiTheme="minorHAnsi" w:hAnsiTheme="minorHAnsi" w:cstheme="minorHAnsi"/>
                                <w:lang w:val="en-US"/>
                              </w:rPr>
                              <w:t>Definition of Simultaneous triggering of BWP switching on multiple CCs</w:t>
                            </w:r>
                          </w:p>
                          <w:p w14:paraId="23778D22" w14:textId="77777777" w:rsidR="00471E04" w:rsidRPr="00471E04" w:rsidRDefault="00471E04" w:rsidP="00471E04">
                            <w:pPr>
                              <w:numPr>
                                <w:ilvl w:val="0"/>
                                <w:numId w:val="35"/>
                              </w:numPr>
                              <w:tabs>
                                <w:tab w:val="clear" w:pos="720"/>
                                <w:tab w:val="num" w:pos="567"/>
                              </w:tabs>
                              <w:spacing w:after="0"/>
                              <w:rPr>
                                <w:rFonts w:asciiTheme="minorHAnsi" w:hAnsiTheme="minorHAnsi" w:cstheme="minorHAnsi"/>
                                <w:lang w:val="en-US"/>
                              </w:rPr>
                            </w:pPr>
                            <w:r w:rsidRPr="00471E04">
                              <w:rPr>
                                <w:rFonts w:asciiTheme="minorHAnsi" w:hAnsiTheme="minorHAnsi" w:cstheme="minorHAnsi"/>
                                <w:lang w:val="en-US"/>
                              </w:rPr>
                              <w:t xml:space="preserve">For DCI based switching: </w:t>
                            </w:r>
                          </w:p>
                          <w:p w14:paraId="3C6E0F3E" w14:textId="77777777" w:rsidR="00471E04" w:rsidRPr="00471E04" w:rsidRDefault="00471E04" w:rsidP="004C37E8">
                            <w:pPr>
                              <w:numPr>
                                <w:ilvl w:val="1"/>
                                <w:numId w:val="35"/>
                              </w:numPr>
                              <w:tabs>
                                <w:tab w:val="clear" w:pos="1440"/>
                                <w:tab w:val="num" w:pos="567"/>
                                <w:tab w:val="num" w:pos="1134"/>
                              </w:tabs>
                              <w:ind w:left="993" w:hanging="142"/>
                              <w:rPr>
                                <w:rFonts w:asciiTheme="minorHAnsi" w:hAnsiTheme="minorHAnsi" w:cstheme="minorHAnsi"/>
                                <w:lang w:val="en-US"/>
                              </w:rPr>
                            </w:pPr>
                            <w:r w:rsidRPr="00471E04">
                              <w:rPr>
                                <w:rFonts w:asciiTheme="minorHAnsi" w:hAnsiTheme="minorHAnsi" w:cstheme="minorHAnsi"/>
                                <w:lang w:val="en-US"/>
                              </w:rPr>
                              <w:t xml:space="preserve">The timing difference among the first symbol of slot carrying DCI for all CCs is received within the MRTD for </w:t>
                            </w:r>
                            <w:r w:rsidRPr="00471E04">
                              <w:rPr>
                                <w:rFonts w:asciiTheme="minorHAnsi" w:hAnsiTheme="minorHAnsi" w:cstheme="minorHAnsi"/>
                              </w:rPr>
                              <w:t xml:space="preserve">inter-band </w:t>
                            </w:r>
                            <w:r w:rsidRPr="00471E04">
                              <w:rPr>
                                <w:rFonts w:asciiTheme="minorHAnsi" w:hAnsiTheme="minorHAnsi" w:cstheme="minorHAnsi"/>
                                <w:lang w:val="en-US"/>
                              </w:rPr>
                              <w:t>CA</w:t>
                            </w:r>
                          </w:p>
                          <w:p w14:paraId="654B98B6" w14:textId="02249933" w:rsidR="00471E04" w:rsidRPr="00471E04" w:rsidRDefault="00471E04" w:rsidP="00471E04">
                            <w:pPr>
                              <w:numPr>
                                <w:ilvl w:val="0"/>
                                <w:numId w:val="35"/>
                              </w:numPr>
                              <w:tabs>
                                <w:tab w:val="clear" w:pos="720"/>
                                <w:tab w:val="num" w:pos="567"/>
                              </w:tabs>
                              <w:spacing w:after="0"/>
                              <w:rPr>
                                <w:rFonts w:asciiTheme="minorHAnsi" w:hAnsiTheme="minorHAnsi" w:cstheme="minorHAnsi"/>
                                <w:lang w:val="en-US"/>
                              </w:rPr>
                            </w:pPr>
                            <w:r w:rsidRPr="00471E04">
                              <w:rPr>
                                <w:rFonts w:asciiTheme="minorHAnsi" w:hAnsiTheme="minorHAnsi" w:cstheme="minorHAnsi"/>
                                <w:lang w:val="en-US"/>
                              </w:rPr>
                              <w:t>For Timer based switching</w:t>
                            </w:r>
                            <w:r w:rsidR="004C37E8">
                              <w:rPr>
                                <w:rFonts w:asciiTheme="minorHAnsi" w:hAnsiTheme="minorHAnsi" w:cstheme="minorHAnsi"/>
                                <w:lang w:val="en-US"/>
                              </w:rPr>
                              <w:t>:</w:t>
                            </w:r>
                          </w:p>
                          <w:p w14:paraId="202E5A22" w14:textId="77777777" w:rsidR="00471E04" w:rsidRPr="00471E04" w:rsidRDefault="00471E04" w:rsidP="004C37E8">
                            <w:pPr>
                              <w:numPr>
                                <w:ilvl w:val="1"/>
                                <w:numId w:val="35"/>
                              </w:numPr>
                              <w:tabs>
                                <w:tab w:val="clear" w:pos="1440"/>
                                <w:tab w:val="num" w:pos="567"/>
                                <w:tab w:val="num" w:pos="1134"/>
                              </w:tabs>
                              <w:ind w:left="993" w:hanging="142"/>
                              <w:rPr>
                                <w:rFonts w:asciiTheme="minorHAnsi" w:hAnsiTheme="minorHAnsi" w:cstheme="minorHAnsi"/>
                                <w:lang w:val="en-US"/>
                              </w:rPr>
                            </w:pPr>
                            <w:r w:rsidRPr="00471E04">
                              <w:rPr>
                                <w:rFonts w:asciiTheme="minorHAnsi" w:hAnsiTheme="minorHAnsi" w:cstheme="minorHAnsi"/>
                                <w:lang w:val="en-US"/>
                              </w:rPr>
                              <w:t>The timing difference among the beginning of the slot where timer based BWP switching starts for all CCs is within MRTD inter-band CA</w:t>
                            </w:r>
                          </w:p>
                          <w:p w14:paraId="2D447FED" w14:textId="5115F638" w:rsidR="00471E04" w:rsidRPr="00471E04" w:rsidRDefault="00471E04" w:rsidP="00471E04">
                            <w:pPr>
                              <w:numPr>
                                <w:ilvl w:val="0"/>
                                <w:numId w:val="35"/>
                              </w:numPr>
                              <w:tabs>
                                <w:tab w:val="clear" w:pos="720"/>
                                <w:tab w:val="num" w:pos="567"/>
                              </w:tabs>
                              <w:spacing w:after="0"/>
                              <w:rPr>
                                <w:rFonts w:asciiTheme="minorHAnsi" w:hAnsiTheme="minorHAnsi" w:cstheme="minorHAnsi"/>
                                <w:lang w:val="en-US"/>
                              </w:rPr>
                            </w:pPr>
                            <w:r w:rsidRPr="00471E04">
                              <w:rPr>
                                <w:rFonts w:asciiTheme="minorHAnsi" w:hAnsiTheme="minorHAnsi" w:cstheme="minorHAnsi"/>
                                <w:lang w:val="en-US"/>
                              </w:rPr>
                              <w:t>For RRC based switching</w:t>
                            </w:r>
                            <w:r w:rsidR="004C37E8">
                              <w:rPr>
                                <w:rFonts w:asciiTheme="minorHAnsi" w:hAnsiTheme="minorHAnsi" w:cstheme="minorHAnsi"/>
                                <w:lang w:val="en-US"/>
                              </w:rPr>
                              <w:t>:</w:t>
                            </w:r>
                          </w:p>
                          <w:p w14:paraId="37EC7C11" w14:textId="77777777" w:rsidR="00471E04" w:rsidRPr="00471E04" w:rsidRDefault="00471E04" w:rsidP="00471E04">
                            <w:pPr>
                              <w:numPr>
                                <w:ilvl w:val="1"/>
                                <w:numId w:val="35"/>
                              </w:numPr>
                              <w:tabs>
                                <w:tab w:val="clear" w:pos="1440"/>
                                <w:tab w:val="num" w:pos="567"/>
                                <w:tab w:val="num" w:pos="1134"/>
                              </w:tabs>
                              <w:spacing w:after="0"/>
                              <w:ind w:left="993" w:hanging="142"/>
                              <w:rPr>
                                <w:rFonts w:asciiTheme="minorHAnsi" w:hAnsiTheme="minorHAnsi" w:cstheme="minorHAnsi"/>
                                <w:lang w:val="en-US"/>
                              </w:rPr>
                            </w:pPr>
                            <w:r w:rsidRPr="00471E04">
                              <w:rPr>
                                <w:rFonts w:asciiTheme="minorHAnsi" w:hAnsiTheme="minorHAnsi" w:cstheme="minorHAnsi"/>
                                <w:lang w:val="en-US"/>
                              </w:rPr>
                              <w:t>RRC based BWP switching on multiple CCs for NR-CA is triggered by 1 RRC command</w:t>
                            </w:r>
                          </w:p>
                          <w:p w14:paraId="5E620BA7" w14:textId="5F16A53B" w:rsidR="00471E04" w:rsidRPr="00471E04" w:rsidRDefault="00471E04" w:rsidP="004C37E8">
                            <w:pPr>
                              <w:numPr>
                                <w:ilvl w:val="2"/>
                                <w:numId w:val="35"/>
                              </w:numPr>
                              <w:tabs>
                                <w:tab w:val="clear" w:pos="2160"/>
                                <w:tab w:val="num" w:pos="567"/>
                                <w:tab w:val="num" w:pos="1701"/>
                              </w:tabs>
                              <w:spacing w:after="0"/>
                              <w:ind w:left="1418" w:hanging="142"/>
                              <w:rPr>
                                <w:rFonts w:asciiTheme="minorHAnsi" w:hAnsiTheme="minorHAnsi" w:cstheme="minorHAnsi"/>
                                <w:lang w:val="en-US"/>
                              </w:rPr>
                            </w:pPr>
                            <w:r w:rsidRPr="00471E04">
                              <w:rPr>
                                <w:rFonts w:asciiTheme="minorHAnsi" w:hAnsiTheme="minorHAnsi" w:cstheme="minorHAnsi"/>
                                <w:lang w:val="en-US"/>
                              </w:rPr>
                              <w:t>FFS for NR-DC operation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D9D10BD" id="_x0000_t202" coordsize="21600,21600" o:spt="202" path="m,l,21600r21600,l21600,xe">
                <v:stroke joinstyle="miter"/>
                <v:path gradientshapeok="t" o:connecttype="rect"/>
              </v:shapetype>
              <v:shape id="Text Box 2" o:spid="_x0000_s1026" type="#_x0000_t202" style="position:absolute;margin-left:42.8pt;margin-top:19.55pt;width:396.3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">
                <v:textbox style="mso-fit-shape-to-text:t">
                  <w:txbxContent>
                    <w:p w14:paraId="4D8FDF55" w14:textId="71E89EEB" w:rsidR="00471E04" w:rsidRPr="00471E04" w:rsidRDefault="00471E04" w:rsidP="00471E04">
                      <w:pPr>
                        <w:rPr>
                          <w:rFonts w:asciiTheme="minorHAnsi" w:hAnsiTheme="minorHAnsi" w:cstheme="minorHAnsi"/>
                          <w:lang w:val="en-US"/>
                        </w:rPr>
                      </w:pPr>
                      <w:r w:rsidRPr="00471E04">
                        <w:rPr>
                          <w:rFonts w:asciiTheme="minorHAnsi" w:hAnsiTheme="minorHAnsi" w:cstheme="minorHAnsi"/>
                          <w:lang w:val="en-US"/>
                        </w:rPr>
                        <w:t>Definition of Simultaneous triggering of BWP switching on multiple CCs</w:t>
                      </w:r>
                    </w:p>
                    <w:p w14:paraId="23778D22" w14:textId="77777777" w:rsidR="00471E04" w:rsidRPr="00471E04" w:rsidRDefault="00471E04" w:rsidP="00471E04">
                      <w:pPr>
                        <w:numPr>
                          <w:ilvl w:val="0"/>
                          <w:numId w:val="35"/>
                        </w:numPr>
                        <w:tabs>
                          <w:tab w:val="clear" w:pos="720"/>
                          <w:tab w:val="num" w:pos="567"/>
                        </w:tabs>
                        <w:spacing w:after="0"/>
                        <w:rPr>
                          <w:rFonts w:asciiTheme="minorHAnsi" w:hAnsiTheme="minorHAnsi" w:cstheme="minorHAnsi"/>
                          <w:lang w:val="en-US"/>
                        </w:rPr>
                      </w:pPr>
                      <w:r w:rsidRPr="00471E04">
                        <w:rPr>
                          <w:rFonts w:asciiTheme="minorHAnsi" w:hAnsiTheme="minorHAnsi" w:cstheme="minorHAnsi"/>
                          <w:lang w:val="en-US"/>
                        </w:rPr>
                        <w:t xml:space="preserve">For DCI based switching: </w:t>
                      </w:r>
                    </w:p>
                    <w:p w14:paraId="3C6E0F3E" w14:textId="77777777" w:rsidR="00471E04" w:rsidRPr="00471E04" w:rsidRDefault="00471E04" w:rsidP="004C37E8">
                      <w:pPr>
                        <w:numPr>
                          <w:ilvl w:val="1"/>
                          <w:numId w:val="35"/>
                        </w:numPr>
                        <w:tabs>
                          <w:tab w:val="clear" w:pos="1440"/>
                          <w:tab w:val="num" w:pos="567"/>
                          <w:tab w:val="num" w:pos="1134"/>
                        </w:tabs>
                        <w:ind w:left="993" w:hanging="142"/>
                        <w:rPr>
                          <w:rFonts w:asciiTheme="minorHAnsi" w:hAnsiTheme="minorHAnsi" w:cstheme="minorHAnsi"/>
                          <w:lang w:val="en-US"/>
                        </w:rPr>
                      </w:pPr>
                      <w:r w:rsidRPr="00471E04">
                        <w:rPr>
                          <w:rFonts w:asciiTheme="minorHAnsi" w:hAnsiTheme="minorHAnsi" w:cstheme="minorHAnsi"/>
                          <w:lang w:val="en-US"/>
                        </w:rPr>
                        <w:t xml:space="preserve">The timing difference among the first symbol of slot carrying DCI for all CCs is received within the MRTD for </w:t>
                      </w:r>
                      <w:r w:rsidRPr="00471E04">
                        <w:rPr>
                          <w:rFonts w:asciiTheme="minorHAnsi" w:hAnsiTheme="minorHAnsi" w:cstheme="minorHAnsi"/>
                        </w:rPr>
                        <w:t xml:space="preserve">inter-band </w:t>
                      </w:r>
                      <w:r w:rsidRPr="00471E04">
                        <w:rPr>
                          <w:rFonts w:asciiTheme="minorHAnsi" w:hAnsiTheme="minorHAnsi" w:cstheme="minorHAnsi"/>
                          <w:lang w:val="en-US"/>
                        </w:rPr>
                        <w:t>CA</w:t>
                      </w:r>
                    </w:p>
                    <w:p w14:paraId="654B98B6" w14:textId="02249933" w:rsidR="00471E04" w:rsidRPr="00471E04" w:rsidRDefault="00471E04" w:rsidP="00471E04">
                      <w:pPr>
                        <w:numPr>
                          <w:ilvl w:val="0"/>
                          <w:numId w:val="35"/>
                        </w:numPr>
                        <w:tabs>
                          <w:tab w:val="clear" w:pos="720"/>
                          <w:tab w:val="num" w:pos="567"/>
                        </w:tabs>
                        <w:spacing w:after="0"/>
                        <w:rPr>
                          <w:rFonts w:asciiTheme="minorHAnsi" w:hAnsiTheme="minorHAnsi" w:cstheme="minorHAnsi"/>
                          <w:lang w:val="en-US"/>
                        </w:rPr>
                      </w:pPr>
                      <w:r w:rsidRPr="00471E04">
                        <w:rPr>
                          <w:rFonts w:asciiTheme="minorHAnsi" w:hAnsiTheme="minorHAnsi" w:cstheme="minorHAnsi"/>
                          <w:lang w:val="en-US"/>
                        </w:rPr>
                        <w:t>For Timer based switching</w:t>
                      </w:r>
                      <w:r w:rsidR="004C37E8">
                        <w:rPr>
                          <w:rFonts w:asciiTheme="minorHAnsi" w:hAnsiTheme="minorHAnsi" w:cstheme="minorHAnsi"/>
                          <w:lang w:val="en-US"/>
                        </w:rPr>
                        <w:t>:</w:t>
                      </w:r>
                    </w:p>
                    <w:p w14:paraId="202E5A22" w14:textId="77777777" w:rsidR="00471E04" w:rsidRPr="00471E04" w:rsidRDefault="00471E04" w:rsidP="004C37E8">
                      <w:pPr>
                        <w:numPr>
                          <w:ilvl w:val="1"/>
                          <w:numId w:val="35"/>
                        </w:numPr>
                        <w:tabs>
                          <w:tab w:val="clear" w:pos="1440"/>
                          <w:tab w:val="num" w:pos="567"/>
                          <w:tab w:val="num" w:pos="1134"/>
                        </w:tabs>
                        <w:ind w:left="993" w:hanging="142"/>
                        <w:rPr>
                          <w:rFonts w:asciiTheme="minorHAnsi" w:hAnsiTheme="minorHAnsi" w:cstheme="minorHAnsi"/>
                          <w:lang w:val="en-US"/>
                        </w:rPr>
                      </w:pPr>
                      <w:r w:rsidRPr="00471E04">
                        <w:rPr>
                          <w:rFonts w:asciiTheme="minorHAnsi" w:hAnsiTheme="minorHAnsi" w:cstheme="minorHAnsi"/>
                          <w:lang w:val="en-US"/>
                        </w:rPr>
                        <w:t>The timing difference among the beginning of the slot where timer based BWP switching starts for all CCs is within MRTD inter-band CA</w:t>
                      </w:r>
                    </w:p>
                    <w:p w14:paraId="2D447FED" w14:textId="5115F638" w:rsidR="00471E04" w:rsidRPr="00471E04" w:rsidRDefault="00471E04" w:rsidP="00471E04">
                      <w:pPr>
                        <w:numPr>
                          <w:ilvl w:val="0"/>
                          <w:numId w:val="35"/>
                        </w:numPr>
                        <w:tabs>
                          <w:tab w:val="clear" w:pos="720"/>
                          <w:tab w:val="num" w:pos="567"/>
                        </w:tabs>
                        <w:spacing w:after="0"/>
                        <w:rPr>
                          <w:rFonts w:asciiTheme="minorHAnsi" w:hAnsiTheme="minorHAnsi" w:cstheme="minorHAnsi"/>
                          <w:lang w:val="en-US"/>
                        </w:rPr>
                      </w:pPr>
                      <w:r w:rsidRPr="00471E04">
                        <w:rPr>
                          <w:rFonts w:asciiTheme="minorHAnsi" w:hAnsiTheme="minorHAnsi" w:cstheme="minorHAnsi"/>
                          <w:lang w:val="en-US"/>
                        </w:rPr>
                        <w:t>For RRC based switching</w:t>
                      </w:r>
                      <w:r w:rsidR="004C37E8">
                        <w:rPr>
                          <w:rFonts w:asciiTheme="minorHAnsi" w:hAnsiTheme="minorHAnsi" w:cstheme="minorHAnsi"/>
                          <w:lang w:val="en-US"/>
                        </w:rPr>
                        <w:t>:</w:t>
                      </w:r>
                    </w:p>
                    <w:p w14:paraId="37EC7C11" w14:textId="77777777" w:rsidR="00471E04" w:rsidRPr="00471E04" w:rsidRDefault="00471E04" w:rsidP="00471E04">
                      <w:pPr>
                        <w:numPr>
                          <w:ilvl w:val="1"/>
                          <w:numId w:val="35"/>
                        </w:numPr>
                        <w:tabs>
                          <w:tab w:val="clear" w:pos="1440"/>
                          <w:tab w:val="num" w:pos="567"/>
                          <w:tab w:val="num" w:pos="1134"/>
                        </w:tabs>
                        <w:spacing w:after="0"/>
                        <w:ind w:left="993" w:hanging="142"/>
                        <w:rPr>
                          <w:rFonts w:asciiTheme="minorHAnsi" w:hAnsiTheme="minorHAnsi" w:cstheme="minorHAnsi"/>
                          <w:lang w:val="en-US"/>
                        </w:rPr>
                      </w:pPr>
                      <w:r w:rsidRPr="00471E04">
                        <w:rPr>
                          <w:rFonts w:asciiTheme="minorHAnsi" w:hAnsiTheme="minorHAnsi" w:cstheme="minorHAnsi"/>
                          <w:lang w:val="en-US"/>
                        </w:rPr>
                        <w:t>RRC based BWP switching on multiple CCs for NR-CA is triggered by 1 RRC command</w:t>
                      </w:r>
                    </w:p>
                    <w:p w14:paraId="5E620BA7" w14:textId="5F16A53B" w:rsidR="00471E04" w:rsidRPr="00471E04" w:rsidRDefault="00471E04" w:rsidP="004C37E8">
                      <w:pPr>
                        <w:numPr>
                          <w:ilvl w:val="2"/>
                          <w:numId w:val="35"/>
                        </w:numPr>
                        <w:tabs>
                          <w:tab w:val="clear" w:pos="2160"/>
                          <w:tab w:val="num" w:pos="567"/>
                          <w:tab w:val="num" w:pos="1701"/>
                        </w:tabs>
                        <w:spacing w:after="0"/>
                        <w:ind w:left="1418" w:hanging="142"/>
                        <w:rPr>
                          <w:rFonts w:asciiTheme="minorHAnsi" w:hAnsiTheme="minorHAnsi" w:cstheme="minorHAnsi"/>
                          <w:lang w:val="en-US"/>
                        </w:rPr>
                      </w:pPr>
                      <w:r w:rsidRPr="00471E04">
                        <w:rPr>
                          <w:rFonts w:asciiTheme="minorHAnsi" w:hAnsiTheme="minorHAnsi" w:cstheme="minorHAnsi"/>
                          <w:lang w:val="en-US"/>
                        </w:rPr>
                        <w:t>FFS for NR-DC operation</w:t>
                      </w:r>
                    </w:p>
                  </w:txbxContent>
                </v:textbox>
                <w10:wrap type="square"/>
              </v:shape>
            </w:pict>
          </mc:Fallback>
        </mc:AlternateContent>
      </w:r>
      <w:r>
        <w:rPr>
          <w:rFonts w:asciiTheme="minorHAnsi" w:hAnsiTheme="minorHAnsi" w:cstheme="minorHAnsi"/>
          <w:sz w:val="22"/>
          <w:lang w:val="en-CA"/>
        </w:rPr>
        <w:t>For the simultaneous triggering case, the following definition was agreed:</w:t>
      </w:r>
    </w:p>
    <w:p w14:paraId="23AEAB8B" w14:textId="2E37032C" w:rsidR="00471E04" w:rsidRDefault="00471E04" w:rsidP="00471E04">
      <w:pPr>
        <w:tabs>
          <w:tab w:val="left" w:pos="3119"/>
        </w:tabs>
        <w:rPr>
          <w:rFonts w:asciiTheme="minorHAnsi" w:hAnsiTheme="minorHAnsi" w:cstheme="minorHAnsi"/>
          <w:sz w:val="22"/>
          <w:lang w:val="en-CA"/>
        </w:rPr>
      </w:pPr>
    </w:p>
    <w:p w14:paraId="3A9F72B2" w14:textId="77777777" w:rsidR="00471E04" w:rsidRDefault="00471E04" w:rsidP="00471E04">
      <w:pPr>
        <w:tabs>
          <w:tab w:val="left" w:pos="3119"/>
        </w:tabs>
        <w:rPr>
          <w:rFonts w:asciiTheme="minorHAnsi" w:hAnsiTheme="minorHAnsi" w:cstheme="minorHAnsi"/>
          <w:sz w:val="22"/>
          <w:lang w:val="en-CA"/>
        </w:rPr>
      </w:pPr>
    </w:p>
    <w:p w14:paraId="226CD71B" w14:textId="77777777" w:rsidR="00471E04" w:rsidRDefault="00471E04" w:rsidP="00471E04">
      <w:pPr>
        <w:tabs>
          <w:tab w:val="left" w:pos="3119"/>
        </w:tabs>
        <w:rPr>
          <w:rFonts w:asciiTheme="minorHAnsi" w:hAnsiTheme="minorHAnsi" w:cstheme="minorHAnsi"/>
          <w:sz w:val="22"/>
          <w:lang w:val="en-CA"/>
        </w:rPr>
      </w:pPr>
    </w:p>
    <w:p w14:paraId="29AE3CE0" w14:textId="77777777" w:rsidR="00471E04" w:rsidRDefault="00471E04" w:rsidP="00C8654F">
      <w:pPr>
        <w:jc w:val="both"/>
        <w:rPr>
          <w:rFonts w:asciiTheme="minorHAnsi" w:hAnsiTheme="minorHAnsi" w:cstheme="minorHAnsi"/>
          <w:sz w:val="22"/>
          <w:lang w:val="en-CA"/>
        </w:rPr>
      </w:pPr>
    </w:p>
    <w:p w14:paraId="7A9D5350" w14:textId="77777777" w:rsidR="00471E04" w:rsidRDefault="00471E04" w:rsidP="00C8654F">
      <w:pPr>
        <w:jc w:val="both"/>
        <w:rPr>
          <w:rFonts w:asciiTheme="minorHAnsi" w:hAnsiTheme="minorHAnsi" w:cstheme="minorHAnsi"/>
          <w:sz w:val="22"/>
          <w:lang w:val="en-CA"/>
        </w:rPr>
      </w:pPr>
    </w:p>
    <w:p w14:paraId="0188F640" w14:textId="77777777" w:rsidR="00471E04" w:rsidRDefault="00471E04" w:rsidP="00C8654F">
      <w:pPr>
        <w:jc w:val="both"/>
        <w:rPr>
          <w:rFonts w:asciiTheme="minorHAnsi" w:hAnsiTheme="minorHAnsi" w:cstheme="minorHAnsi"/>
          <w:sz w:val="22"/>
          <w:lang w:val="en-CA"/>
        </w:rPr>
      </w:pPr>
    </w:p>
    <w:p w14:paraId="1CB56CA2" w14:textId="77777777" w:rsidR="00471E04" w:rsidRDefault="00471E04" w:rsidP="00C8654F">
      <w:pPr>
        <w:jc w:val="both"/>
        <w:rPr>
          <w:rFonts w:asciiTheme="minorHAnsi" w:hAnsiTheme="minorHAnsi" w:cstheme="minorHAnsi"/>
          <w:sz w:val="22"/>
          <w:lang w:val="en-CA"/>
        </w:rPr>
      </w:pPr>
    </w:p>
    <w:p w14:paraId="05AF30B9" w14:textId="22C4381C" w:rsidR="00471E04" w:rsidRDefault="00471E04" w:rsidP="00C8654F">
      <w:pPr>
        <w:jc w:val="both"/>
        <w:rPr>
          <w:rFonts w:asciiTheme="minorHAnsi" w:hAnsiTheme="minorHAnsi" w:cstheme="minorHAnsi"/>
          <w:sz w:val="22"/>
          <w:lang w:val="en-CA"/>
        </w:rPr>
      </w:pPr>
    </w:p>
    <w:p w14:paraId="5CA95F37" w14:textId="65921B86" w:rsidR="004C37E8" w:rsidRDefault="004C37E8" w:rsidP="00C8654F">
      <w:pPr>
        <w:jc w:val="both"/>
        <w:rPr>
          <w:rFonts w:asciiTheme="minorHAnsi" w:hAnsiTheme="minorHAnsi" w:cstheme="minorHAnsi"/>
          <w:sz w:val="22"/>
          <w:lang w:val="en-CA"/>
        </w:rPr>
      </w:pPr>
      <w:r>
        <w:rPr>
          <w:rFonts w:asciiTheme="minorHAnsi" w:hAnsiTheme="minorHAnsi" w:cstheme="minorHAnsi"/>
          <w:sz w:val="22"/>
          <w:lang w:val="en-CA"/>
        </w:rPr>
        <w:t>Moreover, regarding the associated BWP switching delay and interruption requirements, the following was agreed:</w:t>
      </w:r>
    </w:p>
    <w:p w14:paraId="3136DA11" w14:textId="7F34CD8B" w:rsidR="004C37E8" w:rsidRDefault="004C37E8" w:rsidP="00C8654F">
      <w:pPr>
        <w:jc w:val="both"/>
        <w:rPr>
          <w:rFonts w:asciiTheme="minorHAnsi" w:hAnsiTheme="minorHAnsi" w:cstheme="minorHAnsi"/>
          <w:sz w:val="22"/>
          <w:lang w:val="en-CA"/>
        </w:rPr>
      </w:pPr>
      <w:r w:rsidRPr="00471E04">
        <w:rPr>
          <w:rFonts w:asciiTheme="minorHAnsi" w:hAnsiTheme="minorHAnsi" w:cstheme="minorHAnsi"/>
          <w:noProof/>
          <w:sz w:val="22"/>
          <w:lang w:val="en-CA"/>
        </w:rPr>
        <mc:AlternateContent>
          <mc:Choice Requires="wps">
            <w:drawing>
              <wp:anchor distT="45720" distB="45720" distL="114300" distR="114300" simplePos="0" relativeHeight="251661312" behindDoc="0" locked="0" layoutInCell="1" allowOverlap="1" wp14:anchorId="7C21C650" wp14:editId="48BDB489">
                <wp:simplePos x="0" y="0"/>
                <wp:positionH relativeFrom="column">
                  <wp:posOffset>568325</wp:posOffset>
                </wp:positionH>
                <wp:positionV relativeFrom="paragraph">
                  <wp:posOffset>9525</wp:posOffset>
                </wp:positionV>
                <wp:extent cx="5033010" cy="1404620"/>
                <wp:effectExtent l="0" t="0" r="15240" b="2286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3010" cy="1404620"/>
                        </a:xfrm>
                        <a:prstGeom prst="rect">
                          <a:avLst/>
                        </a:prstGeom>
                        <a:solidFill>
                          <a:srgbClr val="FFFFFF"/>
                        </a:solidFill>
                        <a:ln w="9525">
                          <a:solidFill>
                            <a:srgbClr val="000000"/>
                          </a:solidFill>
                          <a:miter lim="800000"/>
                          <a:headEnd/>
                          <a:tailEnd/>
                        </a:ln>
                      </wps:spPr>
                      <wps:txbx>
                        <w:txbxContent>
                          <w:p w14:paraId="12EA73DF" w14:textId="77777777" w:rsidR="004C37E8" w:rsidRPr="004C37E8" w:rsidRDefault="004C37E8" w:rsidP="004C37E8">
                            <w:pPr>
                              <w:numPr>
                                <w:ilvl w:val="2"/>
                                <w:numId w:val="35"/>
                              </w:numPr>
                              <w:tabs>
                                <w:tab w:val="clear" w:pos="2160"/>
                                <w:tab w:val="num" w:pos="567"/>
                                <w:tab w:val="num" w:pos="1701"/>
                              </w:tabs>
                              <w:spacing w:after="0"/>
                              <w:ind w:left="567" w:hanging="283"/>
                              <w:rPr>
                                <w:rFonts w:asciiTheme="minorHAnsi" w:hAnsiTheme="minorHAnsi" w:cstheme="minorHAnsi"/>
                                <w:lang w:val="en-US"/>
                              </w:rPr>
                            </w:pPr>
                            <w:r w:rsidRPr="004C37E8">
                              <w:rPr>
                                <w:rFonts w:asciiTheme="minorHAnsi" w:hAnsiTheme="minorHAnsi" w:cstheme="minorHAnsi"/>
                                <w:lang w:val="en-US"/>
                              </w:rPr>
                              <w:t>Requirements are defined for BWP switching on all CCs triggered by the same method (DCI, Timer or RRC)</w:t>
                            </w:r>
                          </w:p>
                          <w:p w14:paraId="476BDC6C" w14:textId="77777777" w:rsidR="004C37E8" w:rsidRPr="004C37E8" w:rsidRDefault="004C37E8" w:rsidP="004C37E8">
                            <w:pPr>
                              <w:numPr>
                                <w:ilvl w:val="1"/>
                                <w:numId w:val="35"/>
                              </w:numPr>
                              <w:tabs>
                                <w:tab w:val="clear" w:pos="1440"/>
                                <w:tab w:val="num" w:pos="567"/>
                                <w:tab w:val="num" w:pos="1134"/>
                                <w:tab w:val="num" w:pos="1701"/>
                              </w:tabs>
                              <w:spacing w:after="0"/>
                              <w:ind w:left="993" w:hanging="142"/>
                              <w:rPr>
                                <w:rFonts w:asciiTheme="minorHAnsi" w:hAnsiTheme="minorHAnsi" w:cstheme="minorHAnsi"/>
                                <w:lang w:val="en-US"/>
                              </w:rPr>
                            </w:pPr>
                            <w:r w:rsidRPr="004C37E8">
                              <w:rPr>
                                <w:rFonts w:asciiTheme="minorHAnsi" w:hAnsiTheme="minorHAnsi" w:cstheme="minorHAnsi"/>
                                <w:lang w:val="en-US"/>
                              </w:rPr>
                              <w:t>RRC based BWP switching on multiple CCs for NR-CA is triggered by 1 RRC command</w:t>
                            </w:r>
                          </w:p>
                          <w:p w14:paraId="0FF3EDBC" w14:textId="77777777" w:rsidR="004C37E8" w:rsidRPr="004C37E8" w:rsidRDefault="004C37E8" w:rsidP="004C37E8">
                            <w:pPr>
                              <w:numPr>
                                <w:ilvl w:val="2"/>
                                <w:numId w:val="35"/>
                              </w:numPr>
                              <w:tabs>
                                <w:tab w:val="clear" w:pos="2160"/>
                                <w:tab w:val="num" w:pos="567"/>
                                <w:tab w:val="num" w:pos="1701"/>
                              </w:tabs>
                              <w:ind w:left="1418" w:hanging="142"/>
                              <w:rPr>
                                <w:rFonts w:asciiTheme="minorHAnsi" w:hAnsiTheme="minorHAnsi" w:cstheme="minorHAnsi"/>
                                <w:lang w:val="en-US"/>
                              </w:rPr>
                            </w:pPr>
                            <w:r w:rsidRPr="004C37E8">
                              <w:rPr>
                                <w:rFonts w:asciiTheme="minorHAnsi" w:hAnsiTheme="minorHAnsi" w:cstheme="minorHAnsi"/>
                                <w:lang w:val="en-US"/>
                              </w:rPr>
                              <w:t>FFS for NR-DC operation</w:t>
                            </w:r>
                          </w:p>
                          <w:p w14:paraId="1BF3F840" w14:textId="77777777" w:rsidR="004C37E8" w:rsidRPr="004C37E8" w:rsidRDefault="004C37E8" w:rsidP="004C37E8">
                            <w:pPr>
                              <w:numPr>
                                <w:ilvl w:val="2"/>
                                <w:numId w:val="35"/>
                              </w:numPr>
                              <w:tabs>
                                <w:tab w:val="clear" w:pos="2160"/>
                                <w:tab w:val="num" w:pos="567"/>
                                <w:tab w:val="num" w:pos="1701"/>
                              </w:tabs>
                              <w:spacing w:after="0"/>
                              <w:ind w:left="567" w:hanging="283"/>
                              <w:rPr>
                                <w:rFonts w:asciiTheme="minorHAnsi" w:hAnsiTheme="minorHAnsi" w:cstheme="minorHAnsi"/>
                                <w:lang w:val="en-US"/>
                              </w:rPr>
                            </w:pPr>
                            <w:r w:rsidRPr="004C37E8">
                              <w:rPr>
                                <w:rFonts w:asciiTheme="minorHAnsi" w:hAnsiTheme="minorHAnsi" w:cstheme="minorHAnsi"/>
                                <w:lang w:val="en-US"/>
                              </w:rPr>
                              <w:t>For BWP switching delay requirements companies are encouraged to bring analysis on BWP switching delay components that can be done in parallel and sequentially</w:t>
                            </w:r>
                          </w:p>
                          <w:p w14:paraId="5CDA2919" w14:textId="2C752A30" w:rsidR="004C37E8" w:rsidRPr="004C37E8" w:rsidRDefault="004C37E8" w:rsidP="004C37E8">
                            <w:pPr>
                              <w:numPr>
                                <w:ilvl w:val="1"/>
                                <w:numId w:val="35"/>
                              </w:numPr>
                              <w:tabs>
                                <w:tab w:val="clear" w:pos="1440"/>
                                <w:tab w:val="num" w:pos="567"/>
                                <w:tab w:val="num" w:pos="1134"/>
                                <w:tab w:val="num" w:pos="1701"/>
                              </w:tabs>
                              <w:spacing w:after="0"/>
                              <w:ind w:left="993" w:hanging="142"/>
                              <w:rPr>
                                <w:rFonts w:asciiTheme="minorHAnsi" w:hAnsiTheme="minorHAnsi" w:cstheme="minorHAnsi"/>
                                <w:lang w:val="en-US"/>
                              </w:rPr>
                            </w:pPr>
                            <w:r w:rsidRPr="004C37E8">
                              <w:rPr>
                                <w:rFonts w:asciiTheme="minorHAnsi" w:hAnsiTheme="minorHAnsi" w:cstheme="minorHAnsi"/>
                                <w:lang w:val="en-US"/>
                              </w:rPr>
                              <w:t>Option 1: BWP switching on multiple CCs would be N times delay of single CC</w:t>
                            </w:r>
                            <w:r>
                              <w:rPr>
                                <w:rFonts w:asciiTheme="minorHAnsi" w:hAnsiTheme="minorHAnsi" w:cstheme="minorHAnsi"/>
                                <w:lang w:val="en-US"/>
                              </w:rPr>
                              <w:t>, w</w:t>
                            </w:r>
                            <w:r w:rsidRPr="004C37E8">
                              <w:rPr>
                                <w:rFonts w:asciiTheme="minorHAnsi" w:hAnsiTheme="minorHAnsi" w:cstheme="minorHAnsi"/>
                                <w:lang w:val="en-US"/>
                              </w:rPr>
                              <w:t>here 1 &lt; N &lt; Number of CCs</w:t>
                            </w:r>
                          </w:p>
                          <w:p w14:paraId="38679633" w14:textId="77777777" w:rsidR="004C37E8" w:rsidRPr="004C37E8" w:rsidRDefault="004C37E8" w:rsidP="004C37E8">
                            <w:pPr>
                              <w:numPr>
                                <w:ilvl w:val="2"/>
                                <w:numId w:val="35"/>
                              </w:numPr>
                              <w:tabs>
                                <w:tab w:val="clear" w:pos="2160"/>
                                <w:tab w:val="num" w:pos="567"/>
                                <w:tab w:val="num" w:pos="1701"/>
                              </w:tabs>
                              <w:spacing w:after="0"/>
                              <w:ind w:left="1418" w:hanging="142"/>
                              <w:rPr>
                                <w:rFonts w:asciiTheme="minorHAnsi" w:hAnsiTheme="minorHAnsi" w:cstheme="minorHAnsi"/>
                                <w:lang w:val="en-US"/>
                              </w:rPr>
                            </w:pPr>
                            <w:r w:rsidRPr="004C37E8">
                              <w:rPr>
                                <w:rFonts w:asciiTheme="minorHAnsi" w:hAnsiTheme="minorHAnsi" w:cstheme="minorHAnsi"/>
                                <w:lang w:val="en-US"/>
                              </w:rPr>
                              <w:t xml:space="preserve">FFS if BWP switching delay requirements are scaled for subset of CCs or for all CCs. </w:t>
                            </w:r>
                          </w:p>
                          <w:p w14:paraId="78F9EE80" w14:textId="402789C4" w:rsidR="004C37E8" w:rsidRPr="004C37E8" w:rsidRDefault="004C37E8" w:rsidP="004C37E8">
                            <w:pPr>
                              <w:numPr>
                                <w:ilvl w:val="1"/>
                                <w:numId w:val="35"/>
                              </w:numPr>
                              <w:tabs>
                                <w:tab w:val="clear" w:pos="1440"/>
                                <w:tab w:val="num" w:pos="567"/>
                                <w:tab w:val="num" w:pos="1134"/>
                                <w:tab w:val="num" w:pos="1701"/>
                              </w:tabs>
                              <w:spacing w:after="0"/>
                              <w:ind w:left="993" w:hanging="142"/>
                              <w:rPr>
                                <w:rFonts w:asciiTheme="minorHAnsi" w:hAnsiTheme="minorHAnsi" w:cstheme="minorHAnsi"/>
                                <w:lang w:val="en-US"/>
                              </w:rPr>
                            </w:pPr>
                            <w:r w:rsidRPr="004C37E8">
                              <w:rPr>
                                <w:rFonts w:asciiTheme="minorHAnsi" w:hAnsiTheme="minorHAnsi" w:cstheme="minorHAnsi"/>
                                <w:lang w:val="en-US"/>
                              </w:rPr>
                              <w:t xml:space="preserve">Option 2: BWP switching delay 1 CC + </w:t>
                            </w:r>
                            <m:oMath>
                              <m:r>
                                <m:rPr>
                                  <m:sty m:val="p"/>
                                </m:rPr>
                                <w:rPr>
                                  <w:rFonts w:ascii="Cambria Math" w:hAnsi="Cambria Math" w:cstheme="minorHAnsi"/>
                                  <w:lang w:val="en-US"/>
                                </w:rPr>
                                <m:t>D*</m:t>
                              </m:r>
                              <m:d>
                                <m:dPr>
                                  <m:ctrlPr>
                                    <w:rPr>
                                      <w:rFonts w:ascii="Cambria Math" w:hAnsi="Cambria Math" w:cstheme="minorHAnsi"/>
                                      <w:lang w:val="en-US"/>
                                    </w:rPr>
                                  </m:ctrlPr>
                                </m:dPr>
                                <m:e>
                                  <m:d>
                                    <m:dPr>
                                      <m:begChr m:val="⌊"/>
                                      <m:endChr m:val="⌋"/>
                                      <m:ctrlPr>
                                        <w:rPr>
                                          <w:rFonts w:ascii="Cambria Math" w:hAnsi="Cambria Math" w:cstheme="minorHAnsi"/>
                                          <w:lang w:val="en-US"/>
                                        </w:rPr>
                                      </m:ctrlPr>
                                    </m:dPr>
                                    <m:e>
                                      <m:f>
                                        <m:fPr>
                                          <m:ctrlPr>
                                            <w:rPr>
                                              <w:rFonts w:ascii="Cambria Math" w:hAnsi="Cambria Math" w:cstheme="minorHAnsi"/>
                                              <w:lang w:val="en-US"/>
                                            </w:rPr>
                                          </m:ctrlPr>
                                        </m:fPr>
                                        <m:num>
                                          <m:r>
                                            <m:rPr>
                                              <m:sty m:val="p"/>
                                            </m:rPr>
                                            <w:rPr>
                                              <w:rFonts w:ascii="Cambria Math" w:hAnsi="Cambria Math" w:cstheme="minorHAnsi"/>
                                              <w:lang w:val="en-US"/>
                                            </w:rPr>
                                            <m:t>N</m:t>
                                          </m:r>
                                        </m:num>
                                        <m:den>
                                          <m:r>
                                            <m:rPr>
                                              <m:sty m:val="p"/>
                                            </m:rPr>
                                            <w:rPr>
                                              <w:rFonts w:ascii="Cambria Math" w:hAnsi="Cambria Math" w:cstheme="minorHAnsi"/>
                                              <w:lang w:val="en-US"/>
                                            </w:rPr>
                                            <m:t>K</m:t>
                                          </m:r>
                                        </m:den>
                                      </m:f>
                                    </m:e>
                                  </m:d>
                                  <m:r>
                                    <m:rPr>
                                      <m:sty m:val="p"/>
                                    </m:rPr>
                                    <w:rPr>
                                      <w:rFonts w:ascii="Cambria Math" w:hAnsi="Cambria Math" w:cstheme="minorHAnsi"/>
                                      <w:lang w:val="en-US"/>
                                    </w:rPr>
                                    <m:t>-1</m:t>
                                  </m:r>
                                </m:e>
                              </m:d>
                            </m:oMath>
                            <w:r w:rsidRPr="004C37E8">
                              <w:rPr>
                                <w:rFonts w:asciiTheme="minorHAnsi" w:hAnsiTheme="minorHAnsi" w:cstheme="minorHAnsi"/>
                                <w:lang w:val="en-US"/>
                              </w:rPr>
                              <w:t>; Where D is the incremental processing delay on additional CCs; N is number of CCs; K is number of CCs that can be processed simultaneously</w:t>
                            </w:r>
                          </w:p>
                          <w:p w14:paraId="013D38A1" w14:textId="0E540B77" w:rsidR="004C37E8" w:rsidRDefault="004C37E8" w:rsidP="0077164E">
                            <w:pPr>
                              <w:numPr>
                                <w:ilvl w:val="1"/>
                                <w:numId w:val="35"/>
                              </w:numPr>
                              <w:tabs>
                                <w:tab w:val="clear" w:pos="1440"/>
                                <w:tab w:val="num" w:pos="567"/>
                                <w:tab w:val="num" w:pos="1134"/>
                                <w:tab w:val="num" w:pos="1701"/>
                              </w:tabs>
                              <w:ind w:left="993" w:hanging="142"/>
                              <w:rPr>
                                <w:rFonts w:asciiTheme="minorHAnsi" w:hAnsiTheme="minorHAnsi" w:cstheme="minorHAnsi"/>
                                <w:lang w:val="en-US"/>
                              </w:rPr>
                            </w:pPr>
                            <w:r w:rsidRPr="004C37E8">
                              <w:rPr>
                                <w:rFonts w:asciiTheme="minorHAnsi" w:hAnsiTheme="minorHAnsi" w:cstheme="minorHAnsi"/>
                                <w:lang w:val="en-US"/>
                              </w:rPr>
                              <w:t>Other options are not precluded</w:t>
                            </w:r>
                          </w:p>
                          <w:p w14:paraId="49489245" w14:textId="6C71BF20" w:rsidR="004C37E8" w:rsidRPr="004C37E8" w:rsidRDefault="004C37E8" w:rsidP="004C37E8">
                            <w:pPr>
                              <w:numPr>
                                <w:ilvl w:val="0"/>
                                <w:numId w:val="35"/>
                              </w:numPr>
                              <w:tabs>
                                <w:tab w:val="clear" w:pos="720"/>
                                <w:tab w:val="num" w:pos="1134"/>
                                <w:tab w:val="num" w:pos="1701"/>
                              </w:tabs>
                              <w:spacing w:after="0"/>
                              <w:rPr>
                                <w:rFonts w:asciiTheme="minorHAnsi" w:hAnsiTheme="minorHAnsi" w:cstheme="minorHAnsi"/>
                                <w:lang w:val="en-US"/>
                              </w:rPr>
                            </w:pPr>
                            <w:r w:rsidRPr="004C37E8">
                              <w:rPr>
                                <w:rFonts w:asciiTheme="minorHAnsi" w:hAnsiTheme="minorHAnsi" w:cstheme="minorHAnsi"/>
                                <w:lang w:val="en-US"/>
                              </w:rPr>
                              <w:t>Interruption requirements are FFS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C21C650" id="_x0000_s1027" type="#_x0000_t202" style="position:absolute;left:0;text-align:left;margin-left:44.75pt;margin-top:.75pt;width:396.3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">
                <v:textbox style="mso-fit-shape-to-text:t">
                  <w:txbxContent>
                    <w:p w14:paraId="12EA73DF" w14:textId="77777777" w:rsidR="004C37E8" w:rsidRPr="004C37E8" w:rsidRDefault="004C37E8" w:rsidP="004C37E8">
                      <w:pPr>
                        <w:numPr>
                          <w:ilvl w:val="2"/>
                          <w:numId w:val="35"/>
                        </w:numPr>
                        <w:tabs>
                          <w:tab w:val="clear" w:pos="2160"/>
                          <w:tab w:val="num" w:pos="567"/>
                          <w:tab w:val="num" w:pos="1701"/>
                        </w:tabs>
                        <w:spacing w:after="0"/>
                        <w:ind w:left="567" w:hanging="283"/>
                        <w:rPr>
                          <w:rFonts w:asciiTheme="minorHAnsi" w:hAnsiTheme="minorHAnsi" w:cstheme="minorHAnsi"/>
                          <w:lang w:val="en-US"/>
                        </w:rPr>
                      </w:pPr>
                      <w:r w:rsidRPr="004C37E8">
                        <w:rPr>
                          <w:rFonts w:asciiTheme="minorHAnsi" w:hAnsiTheme="minorHAnsi" w:cstheme="minorHAnsi"/>
                          <w:lang w:val="en-US"/>
                        </w:rPr>
                        <w:t>Requirements are defined for BWP switching on all CCs triggered by the same method (DCI, Timer or RRC)</w:t>
                      </w:r>
                    </w:p>
                    <w:p w14:paraId="476BDC6C" w14:textId="77777777" w:rsidR="004C37E8" w:rsidRPr="004C37E8" w:rsidRDefault="004C37E8" w:rsidP="004C37E8">
                      <w:pPr>
                        <w:numPr>
                          <w:ilvl w:val="1"/>
                          <w:numId w:val="35"/>
                        </w:numPr>
                        <w:tabs>
                          <w:tab w:val="clear" w:pos="1440"/>
                          <w:tab w:val="num" w:pos="567"/>
                          <w:tab w:val="num" w:pos="1134"/>
                          <w:tab w:val="num" w:pos="1701"/>
                        </w:tabs>
                        <w:spacing w:after="0"/>
                        <w:ind w:left="993" w:hanging="142"/>
                        <w:rPr>
                          <w:rFonts w:asciiTheme="minorHAnsi" w:hAnsiTheme="minorHAnsi" w:cstheme="minorHAnsi"/>
                          <w:lang w:val="en-US"/>
                        </w:rPr>
                      </w:pPr>
                      <w:r w:rsidRPr="004C37E8">
                        <w:rPr>
                          <w:rFonts w:asciiTheme="minorHAnsi" w:hAnsiTheme="minorHAnsi" w:cstheme="minorHAnsi"/>
                          <w:lang w:val="en-US"/>
                        </w:rPr>
                        <w:t>RRC based BWP switching on multiple CCs for NR-CA is triggered by 1 RRC command</w:t>
                      </w:r>
                    </w:p>
                    <w:p w14:paraId="0FF3EDBC" w14:textId="77777777" w:rsidR="004C37E8" w:rsidRPr="004C37E8" w:rsidRDefault="004C37E8" w:rsidP="004C37E8">
                      <w:pPr>
                        <w:numPr>
                          <w:ilvl w:val="2"/>
                          <w:numId w:val="35"/>
                        </w:numPr>
                        <w:tabs>
                          <w:tab w:val="clear" w:pos="2160"/>
                          <w:tab w:val="num" w:pos="567"/>
                          <w:tab w:val="num" w:pos="1701"/>
                        </w:tabs>
                        <w:ind w:left="1418" w:hanging="142"/>
                        <w:rPr>
                          <w:rFonts w:asciiTheme="minorHAnsi" w:hAnsiTheme="minorHAnsi" w:cstheme="minorHAnsi"/>
                          <w:lang w:val="en-US"/>
                        </w:rPr>
                      </w:pPr>
                      <w:r w:rsidRPr="004C37E8">
                        <w:rPr>
                          <w:rFonts w:asciiTheme="minorHAnsi" w:hAnsiTheme="minorHAnsi" w:cstheme="minorHAnsi"/>
                          <w:lang w:val="en-US"/>
                        </w:rPr>
                        <w:t>FFS for NR-DC operation</w:t>
                      </w:r>
                    </w:p>
                    <w:p w14:paraId="1BF3F840" w14:textId="77777777" w:rsidR="004C37E8" w:rsidRPr="004C37E8" w:rsidRDefault="004C37E8" w:rsidP="004C37E8">
                      <w:pPr>
                        <w:numPr>
                          <w:ilvl w:val="2"/>
                          <w:numId w:val="35"/>
                        </w:numPr>
                        <w:tabs>
                          <w:tab w:val="clear" w:pos="2160"/>
                          <w:tab w:val="num" w:pos="567"/>
                          <w:tab w:val="num" w:pos="1701"/>
                        </w:tabs>
                        <w:spacing w:after="0"/>
                        <w:ind w:left="567" w:hanging="283"/>
                        <w:rPr>
                          <w:rFonts w:asciiTheme="minorHAnsi" w:hAnsiTheme="minorHAnsi" w:cstheme="minorHAnsi"/>
                          <w:lang w:val="en-US"/>
                        </w:rPr>
                      </w:pPr>
                      <w:r w:rsidRPr="004C37E8">
                        <w:rPr>
                          <w:rFonts w:asciiTheme="minorHAnsi" w:hAnsiTheme="minorHAnsi" w:cstheme="minorHAnsi"/>
                          <w:lang w:val="en-US"/>
                        </w:rPr>
                        <w:t>For BWP switching delay requirements companies are encouraged to bring analysis on BWP switching delay components that can be done in parallel and sequentially</w:t>
                      </w:r>
                    </w:p>
                    <w:p w14:paraId="5CDA2919" w14:textId="2C752A30" w:rsidR="004C37E8" w:rsidRPr="004C37E8" w:rsidRDefault="004C37E8" w:rsidP="004C37E8">
                      <w:pPr>
                        <w:numPr>
                          <w:ilvl w:val="1"/>
                          <w:numId w:val="35"/>
                        </w:numPr>
                        <w:tabs>
                          <w:tab w:val="clear" w:pos="1440"/>
                          <w:tab w:val="num" w:pos="567"/>
                          <w:tab w:val="num" w:pos="1134"/>
                          <w:tab w:val="num" w:pos="1701"/>
                        </w:tabs>
                        <w:spacing w:after="0"/>
                        <w:ind w:left="993" w:hanging="142"/>
                        <w:rPr>
                          <w:rFonts w:asciiTheme="minorHAnsi" w:hAnsiTheme="minorHAnsi" w:cstheme="minorHAnsi"/>
                          <w:lang w:val="en-US"/>
                        </w:rPr>
                      </w:pPr>
                      <w:r w:rsidRPr="004C37E8">
                        <w:rPr>
                          <w:rFonts w:asciiTheme="minorHAnsi" w:hAnsiTheme="minorHAnsi" w:cstheme="minorHAnsi"/>
                          <w:lang w:val="en-US"/>
                        </w:rPr>
                        <w:t>Option 1: BWP switching on multiple CCs would be N times delay of single CC</w:t>
                      </w:r>
                      <w:r>
                        <w:rPr>
                          <w:rFonts w:asciiTheme="minorHAnsi" w:hAnsiTheme="minorHAnsi" w:cstheme="minorHAnsi"/>
                          <w:lang w:val="en-US"/>
                        </w:rPr>
                        <w:t>, w</w:t>
                      </w:r>
                      <w:r w:rsidRPr="004C37E8">
                        <w:rPr>
                          <w:rFonts w:asciiTheme="minorHAnsi" w:hAnsiTheme="minorHAnsi" w:cstheme="minorHAnsi"/>
                          <w:lang w:val="en-US"/>
                        </w:rPr>
                        <w:t>here 1 &lt; N &lt; Number of CCs</w:t>
                      </w:r>
                    </w:p>
                    <w:p w14:paraId="38679633" w14:textId="77777777" w:rsidR="004C37E8" w:rsidRPr="004C37E8" w:rsidRDefault="004C37E8" w:rsidP="004C37E8">
                      <w:pPr>
                        <w:numPr>
                          <w:ilvl w:val="2"/>
                          <w:numId w:val="35"/>
                        </w:numPr>
                        <w:tabs>
                          <w:tab w:val="clear" w:pos="2160"/>
                          <w:tab w:val="num" w:pos="567"/>
                          <w:tab w:val="num" w:pos="1701"/>
                        </w:tabs>
                        <w:spacing w:after="0"/>
                        <w:ind w:left="1418" w:hanging="142"/>
                        <w:rPr>
                          <w:rFonts w:asciiTheme="minorHAnsi" w:hAnsiTheme="minorHAnsi" w:cstheme="minorHAnsi"/>
                          <w:lang w:val="en-US"/>
                        </w:rPr>
                      </w:pPr>
                      <w:r w:rsidRPr="004C37E8">
                        <w:rPr>
                          <w:rFonts w:asciiTheme="minorHAnsi" w:hAnsiTheme="minorHAnsi" w:cstheme="minorHAnsi"/>
                          <w:lang w:val="en-US"/>
                        </w:rPr>
                        <w:t xml:space="preserve">FFS if BWP switching delay requirements are scaled for subset of CCs or for all CCs. </w:t>
                      </w:r>
                    </w:p>
                    <w:p w14:paraId="78F9EE80" w14:textId="402789C4" w:rsidR="004C37E8" w:rsidRPr="004C37E8" w:rsidRDefault="004C37E8" w:rsidP="004C37E8">
                      <w:pPr>
                        <w:numPr>
                          <w:ilvl w:val="1"/>
                          <w:numId w:val="35"/>
                        </w:numPr>
                        <w:tabs>
                          <w:tab w:val="clear" w:pos="1440"/>
                          <w:tab w:val="num" w:pos="567"/>
                          <w:tab w:val="num" w:pos="1134"/>
                          <w:tab w:val="num" w:pos="1701"/>
                        </w:tabs>
                        <w:spacing w:after="0"/>
                        <w:ind w:left="993" w:hanging="142"/>
                        <w:rPr>
                          <w:rFonts w:asciiTheme="minorHAnsi" w:hAnsiTheme="minorHAnsi" w:cstheme="minorHAnsi"/>
                          <w:lang w:val="en-US"/>
                        </w:rPr>
                      </w:pPr>
                      <w:r w:rsidRPr="004C37E8">
                        <w:rPr>
                          <w:rFonts w:asciiTheme="minorHAnsi" w:hAnsiTheme="minorHAnsi" w:cstheme="minorHAnsi"/>
                          <w:lang w:val="en-US"/>
                        </w:rPr>
                        <w:t xml:space="preserve">Option 2: BWP switching delay 1 CC + </w:t>
                      </w:r>
                      <m:oMath>
                        <m:r>
                          <m:rPr>
                            <m:sty m:val="p"/>
                          </m:rPr>
                          <w:rPr>
                            <w:rFonts w:ascii="Cambria Math" w:hAnsi="Cambria Math" w:cstheme="minorHAnsi"/>
                            <w:lang w:val="en-US"/>
                          </w:rPr>
                          <m:t>D*</m:t>
                        </m:r>
                        <m:d>
                          <m:dPr>
                            <m:ctrlPr>
                              <w:rPr>
                                <w:rFonts w:ascii="Cambria Math" w:hAnsi="Cambria Math" w:cstheme="minorHAnsi"/>
                                <w:lang w:val="en-US"/>
                              </w:rPr>
                            </m:ctrlPr>
                          </m:dPr>
                          <m:e>
                            <m:d>
                              <m:dPr>
                                <m:begChr m:val="⌊"/>
                                <m:endChr m:val="⌋"/>
                                <m:ctrlPr>
                                  <w:rPr>
                                    <w:rFonts w:ascii="Cambria Math" w:hAnsi="Cambria Math" w:cstheme="minorHAnsi"/>
                                    <w:lang w:val="en-US"/>
                                  </w:rPr>
                                </m:ctrlPr>
                              </m:dPr>
                              <m:e>
                                <m:f>
                                  <m:fPr>
                                    <m:ctrlPr>
                                      <w:rPr>
                                        <w:rFonts w:ascii="Cambria Math" w:hAnsi="Cambria Math" w:cstheme="minorHAnsi"/>
                                        <w:lang w:val="en-US"/>
                                      </w:rPr>
                                    </m:ctrlPr>
                                  </m:fPr>
                                  <m:num>
                                    <m:r>
                                      <m:rPr>
                                        <m:sty m:val="p"/>
                                      </m:rPr>
                                      <w:rPr>
                                        <w:rFonts w:ascii="Cambria Math" w:hAnsi="Cambria Math" w:cstheme="minorHAnsi"/>
                                        <w:lang w:val="en-US"/>
                                      </w:rPr>
                                      <m:t>N</m:t>
                                    </m:r>
                                  </m:num>
                                  <m:den>
                                    <m:r>
                                      <m:rPr>
                                        <m:sty m:val="p"/>
                                      </m:rPr>
                                      <w:rPr>
                                        <w:rFonts w:ascii="Cambria Math" w:hAnsi="Cambria Math" w:cstheme="minorHAnsi"/>
                                        <w:lang w:val="en-US"/>
                                      </w:rPr>
                                      <m:t>K</m:t>
                                    </m:r>
                                  </m:den>
                                </m:f>
                              </m:e>
                            </m:d>
                            <m:r>
                              <m:rPr>
                                <m:sty m:val="p"/>
                              </m:rPr>
                              <w:rPr>
                                <w:rFonts w:ascii="Cambria Math" w:hAnsi="Cambria Math" w:cstheme="minorHAnsi"/>
                                <w:lang w:val="en-US"/>
                              </w:rPr>
                              <m:t>-1</m:t>
                            </m:r>
                          </m:e>
                        </m:d>
                      </m:oMath>
                      <w:r w:rsidRPr="004C37E8">
                        <w:rPr>
                          <w:rFonts w:asciiTheme="minorHAnsi" w:hAnsiTheme="minorHAnsi" w:cstheme="minorHAnsi"/>
                          <w:lang w:val="en-US"/>
                        </w:rPr>
                        <w:t>; Where D is the incremental processing delay on additional CCs; N is number of CCs; K is number of CCs that can be processed simultaneously</w:t>
                      </w:r>
                    </w:p>
                    <w:p w14:paraId="013D38A1" w14:textId="0E540B77" w:rsidR="004C37E8" w:rsidRDefault="004C37E8" w:rsidP="0077164E">
                      <w:pPr>
                        <w:numPr>
                          <w:ilvl w:val="1"/>
                          <w:numId w:val="35"/>
                        </w:numPr>
                        <w:tabs>
                          <w:tab w:val="clear" w:pos="1440"/>
                          <w:tab w:val="num" w:pos="567"/>
                          <w:tab w:val="num" w:pos="1134"/>
                          <w:tab w:val="num" w:pos="1701"/>
                        </w:tabs>
                        <w:ind w:left="993" w:hanging="142"/>
                        <w:rPr>
                          <w:rFonts w:asciiTheme="minorHAnsi" w:hAnsiTheme="minorHAnsi" w:cstheme="minorHAnsi"/>
                          <w:lang w:val="en-US"/>
                        </w:rPr>
                      </w:pPr>
                      <w:r w:rsidRPr="004C37E8">
                        <w:rPr>
                          <w:rFonts w:asciiTheme="minorHAnsi" w:hAnsiTheme="minorHAnsi" w:cstheme="minorHAnsi"/>
                          <w:lang w:val="en-US"/>
                        </w:rPr>
                        <w:t>Other options are not precluded</w:t>
                      </w:r>
                    </w:p>
                    <w:p w14:paraId="49489245" w14:textId="6C71BF20" w:rsidR="004C37E8" w:rsidRPr="004C37E8" w:rsidRDefault="004C37E8" w:rsidP="004C37E8">
                      <w:pPr>
                        <w:numPr>
                          <w:ilvl w:val="0"/>
                          <w:numId w:val="35"/>
                        </w:numPr>
                        <w:tabs>
                          <w:tab w:val="clear" w:pos="720"/>
                          <w:tab w:val="num" w:pos="1134"/>
                          <w:tab w:val="num" w:pos="1701"/>
                        </w:tabs>
                        <w:spacing w:after="0"/>
                        <w:rPr>
                          <w:rFonts w:asciiTheme="minorHAnsi" w:hAnsiTheme="minorHAnsi" w:cstheme="minorHAnsi"/>
                          <w:lang w:val="en-US"/>
                        </w:rPr>
                      </w:pPr>
                      <w:r w:rsidRPr="004C37E8">
                        <w:rPr>
                          <w:rFonts w:asciiTheme="minorHAnsi" w:hAnsiTheme="minorHAnsi" w:cstheme="minorHAnsi"/>
                          <w:lang w:val="en-US"/>
                        </w:rPr>
                        <w:t>Interruption requirements are FFS</w:t>
                      </w:r>
                    </w:p>
                  </w:txbxContent>
                </v:textbox>
                <w10:wrap type="square"/>
              </v:shape>
            </w:pict>
          </mc:Fallback>
        </mc:AlternateContent>
      </w:r>
    </w:p>
    <w:p w14:paraId="01C123A5" w14:textId="77777777" w:rsidR="004C37E8" w:rsidRDefault="004C37E8" w:rsidP="00C8654F">
      <w:pPr>
        <w:jc w:val="both"/>
        <w:rPr>
          <w:rFonts w:asciiTheme="minorHAnsi" w:hAnsiTheme="minorHAnsi" w:cstheme="minorHAnsi"/>
          <w:sz w:val="22"/>
          <w:lang w:val="en-CA"/>
        </w:rPr>
      </w:pPr>
    </w:p>
    <w:p w14:paraId="0E95572C" w14:textId="04BA6EAE" w:rsidR="004C37E8" w:rsidRDefault="004C37E8" w:rsidP="00C8654F">
      <w:pPr>
        <w:jc w:val="both"/>
        <w:rPr>
          <w:rFonts w:asciiTheme="minorHAnsi" w:hAnsiTheme="minorHAnsi" w:cstheme="minorHAnsi"/>
          <w:sz w:val="22"/>
          <w:lang w:val="en-CA"/>
        </w:rPr>
      </w:pPr>
    </w:p>
    <w:p w14:paraId="16C0ECE7" w14:textId="77777777" w:rsidR="00471E04" w:rsidRDefault="00471E04" w:rsidP="00C8654F">
      <w:pPr>
        <w:jc w:val="both"/>
        <w:rPr>
          <w:rFonts w:asciiTheme="minorHAnsi" w:hAnsiTheme="minorHAnsi" w:cstheme="minorHAnsi"/>
          <w:sz w:val="22"/>
          <w:lang w:val="en-CA"/>
        </w:rPr>
      </w:pPr>
    </w:p>
    <w:p w14:paraId="1CC612DF" w14:textId="77777777" w:rsidR="004C37E8" w:rsidRDefault="004C37E8" w:rsidP="00C8654F">
      <w:pPr>
        <w:jc w:val="both"/>
        <w:rPr>
          <w:rFonts w:asciiTheme="minorHAnsi" w:hAnsiTheme="minorHAnsi" w:cstheme="minorHAnsi"/>
          <w:sz w:val="22"/>
          <w:lang w:val="en-CA"/>
        </w:rPr>
      </w:pPr>
    </w:p>
    <w:p w14:paraId="17950D62" w14:textId="77777777" w:rsidR="004C37E8" w:rsidRDefault="004C37E8" w:rsidP="00C8654F">
      <w:pPr>
        <w:jc w:val="both"/>
        <w:rPr>
          <w:rFonts w:asciiTheme="minorHAnsi" w:hAnsiTheme="minorHAnsi" w:cstheme="minorHAnsi"/>
          <w:sz w:val="22"/>
          <w:lang w:val="en-CA"/>
        </w:rPr>
      </w:pPr>
    </w:p>
    <w:p w14:paraId="46663C29" w14:textId="77777777" w:rsidR="004C37E8" w:rsidRDefault="004C37E8" w:rsidP="00C8654F">
      <w:pPr>
        <w:jc w:val="both"/>
        <w:rPr>
          <w:rFonts w:asciiTheme="minorHAnsi" w:hAnsiTheme="minorHAnsi" w:cstheme="minorHAnsi"/>
          <w:sz w:val="22"/>
          <w:lang w:val="en-CA"/>
        </w:rPr>
      </w:pPr>
    </w:p>
    <w:p w14:paraId="494E4935" w14:textId="77777777" w:rsidR="004C37E8" w:rsidRDefault="004C37E8" w:rsidP="00C8654F">
      <w:pPr>
        <w:jc w:val="both"/>
        <w:rPr>
          <w:rFonts w:asciiTheme="minorHAnsi" w:hAnsiTheme="minorHAnsi" w:cstheme="minorHAnsi"/>
          <w:sz w:val="22"/>
          <w:lang w:val="en-CA"/>
        </w:rPr>
      </w:pPr>
    </w:p>
    <w:p w14:paraId="599534F5" w14:textId="77777777" w:rsidR="004C37E8" w:rsidRDefault="004C37E8" w:rsidP="00C8654F">
      <w:pPr>
        <w:jc w:val="both"/>
        <w:rPr>
          <w:rFonts w:asciiTheme="minorHAnsi" w:hAnsiTheme="minorHAnsi" w:cstheme="minorHAnsi"/>
          <w:sz w:val="22"/>
          <w:lang w:val="en-CA"/>
        </w:rPr>
      </w:pPr>
    </w:p>
    <w:p w14:paraId="23D5B496" w14:textId="77777777" w:rsidR="004C37E8" w:rsidRDefault="004C37E8" w:rsidP="00C8654F">
      <w:pPr>
        <w:jc w:val="both"/>
        <w:rPr>
          <w:rFonts w:asciiTheme="minorHAnsi" w:hAnsiTheme="minorHAnsi" w:cstheme="minorHAnsi"/>
          <w:sz w:val="22"/>
          <w:lang w:val="en-CA"/>
        </w:rPr>
      </w:pPr>
    </w:p>
    <w:p w14:paraId="68CDB54B" w14:textId="77777777" w:rsidR="004C37E8" w:rsidRDefault="004C37E8" w:rsidP="00C8654F">
      <w:pPr>
        <w:jc w:val="both"/>
        <w:rPr>
          <w:rFonts w:asciiTheme="minorHAnsi" w:hAnsiTheme="minorHAnsi" w:cstheme="minorHAnsi"/>
          <w:sz w:val="22"/>
          <w:lang w:val="en-CA"/>
        </w:rPr>
      </w:pPr>
    </w:p>
    <w:p w14:paraId="3AB78625" w14:textId="77777777" w:rsidR="004C37E8" w:rsidRDefault="004C37E8" w:rsidP="00C8654F">
      <w:pPr>
        <w:jc w:val="both"/>
        <w:rPr>
          <w:rFonts w:asciiTheme="minorHAnsi" w:hAnsiTheme="minorHAnsi" w:cstheme="minorHAnsi"/>
          <w:sz w:val="22"/>
          <w:lang w:val="en-CA"/>
        </w:rPr>
      </w:pPr>
    </w:p>
    <w:p w14:paraId="3E5A3C5D" w14:textId="77777777" w:rsidR="004C37E8" w:rsidRDefault="004C37E8" w:rsidP="00C8654F">
      <w:pPr>
        <w:jc w:val="both"/>
        <w:rPr>
          <w:rFonts w:asciiTheme="minorHAnsi" w:hAnsiTheme="minorHAnsi" w:cstheme="minorHAnsi"/>
          <w:sz w:val="22"/>
          <w:lang w:val="en-CA"/>
        </w:rPr>
      </w:pPr>
    </w:p>
    <w:p w14:paraId="00E8F05A" w14:textId="2A42CAC7" w:rsidR="00D01C3B" w:rsidRDefault="00021F53" w:rsidP="00C8654F">
      <w:pPr>
        <w:jc w:val="both"/>
        <w:rPr>
          <w:rFonts w:asciiTheme="minorHAnsi" w:hAnsiTheme="minorHAnsi" w:cstheme="minorHAnsi"/>
          <w:sz w:val="22"/>
          <w:lang w:val="en-CA"/>
        </w:rPr>
      </w:pPr>
      <w:r>
        <w:rPr>
          <w:rFonts w:asciiTheme="minorHAnsi" w:hAnsiTheme="minorHAnsi" w:cstheme="minorHAnsi"/>
          <w:sz w:val="22"/>
          <w:lang w:val="en-CA"/>
        </w:rPr>
        <w:lastRenderedPageBreak/>
        <w:t>In this contribution</w:t>
      </w:r>
      <w:r w:rsidR="00453001">
        <w:rPr>
          <w:rFonts w:asciiTheme="minorHAnsi" w:hAnsiTheme="minorHAnsi" w:cstheme="minorHAnsi"/>
          <w:sz w:val="22"/>
          <w:lang w:val="en-CA"/>
        </w:rPr>
        <w:t xml:space="preserve"> </w:t>
      </w:r>
      <w:r w:rsidR="00193AAF">
        <w:rPr>
          <w:rFonts w:asciiTheme="minorHAnsi" w:hAnsiTheme="minorHAnsi" w:cstheme="minorHAnsi"/>
          <w:sz w:val="22"/>
          <w:lang w:val="en-CA"/>
        </w:rPr>
        <w:t>we provide further analysis of RRC-base</w:t>
      </w:r>
      <w:r w:rsidR="001C5251">
        <w:rPr>
          <w:rFonts w:asciiTheme="minorHAnsi" w:hAnsiTheme="minorHAnsi" w:cstheme="minorHAnsi"/>
          <w:sz w:val="22"/>
          <w:lang w:val="en-CA"/>
        </w:rPr>
        <w:t>d</w:t>
      </w:r>
      <w:r w:rsidR="00193AAF">
        <w:rPr>
          <w:rFonts w:asciiTheme="minorHAnsi" w:hAnsiTheme="minorHAnsi" w:cstheme="minorHAnsi"/>
          <w:sz w:val="22"/>
          <w:lang w:val="en-CA"/>
        </w:rPr>
        <w:t xml:space="preserve">, Timer-based and DCI-based </w:t>
      </w:r>
      <w:r w:rsidR="001C5251">
        <w:rPr>
          <w:rFonts w:asciiTheme="minorHAnsi" w:hAnsiTheme="minorHAnsi" w:cstheme="minorHAnsi"/>
          <w:sz w:val="22"/>
          <w:lang w:val="en-CA"/>
        </w:rPr>
        <w:t xml:space="preserve">simultaneously triggered </w:t>
      </w:r>
      <w:r w:rsidR="00193AAF">
        <w:rPr>
          <w:rFonts w:asciiTheme="minorHAnsi" w:hAnsiTheme="minorHAnsi" w:cstheme="minorHAnsi"/>
          <w:sz w:val="22"/>
          <w:lang w:val="en-CA"/>
        </w:rPr>
        <w:t xml:space="preserve">BWP switching of multiple component carriers. </w:t>
      </w:r>
    </w:p>
    <w:p w14:paraId="4EBFB365" w14:textId="44F2DE85" w:rsidR="00F13684" w:rsidRDefault="00FF6031" w:rsidP="00BD18BC">
      <w:pPr>
        <w:pStyle w:val="Heading1"/>
        <w:ind w:left="431" w:hanging="431"/>
        <w:rPr>
          <w:szCs w:val="36"/>
          <w:lang w:val="en-CA"/>
        </w:rPr>
      </w:pPr>
      <w:r>
        <w:rPr>
          <w:szCs w:val="36"/>
          <w:lang w:val="en-CA"/>
        </w:rPr>
        <w:t>Discussion</w:t>
      </w:r>
    </w:p>
    <w:p w14:paraId="2276EA3F" w14:textId="7622EF06" w:rsidR="00850859" w:rsidRPr="00850859" w:rsidRDefault="00850859" w:rsidP="0082620D">
      <w:pPr>
        <w:spacing w:after="0"/>
        <w:rPr>
          <w:rFonts w:asciiTheme="minorHAnsi" w:hAnsiTheme="minorHAnsi" w:cstheme="minorHAnsi"/>
          <w:sz w:val="22"/>
          <w:u w:val="single"/>
          <w:lang w:val="en-CA"/>
        </w:rPr>
      </w:pPr>
      <w:r w:rsidRPr="00850859">
        <w:rPr>
          <w:rFonts w:asciiTheme="minorHAnsi" w:hAnsiTheme="minorHAnsi" w:cstheme="minorHAnsi"/>
          <w:i/>
          <w:iCs/>
          <w:sz w:val="22"/>
          <w:u w:val="single"/>
          <w:lang w:val="en-CA"/>
        </w:rPr>
        <w:t>RRC-based BWP switching</w:t>
      </w:r>
    </w:p>
    <w:p w14:paraId="3538C00D" w14:textId="5D2C8AC3" w:rsidR="00850859" w:rsidRDefault="00850859" w:rsidP="0082620D">
      <w:pPr>
        <w:spacing w:after="0"/>
        <w:rPr>
          <w:rFonts w:asciiTheme="minorHAnsi" w:hAnsiTheme="minorHAnsi" w:cstheme="minorHAnsi"/>
          <w:sz w:val="22"/>
          <w:lang w:val="en-CA"/>
        </w:rPr>
      </w:pPr>
    </w:p>
    <w:p w14:paraId="39421224" w14:textId="6D090E5E" w:rsidR="00090804" w:rsidRDefault="00850859" w:rsidP="0082620D">
      <w:pPr>
        <w:spacing w:after="0"/>
        <w:rPr>
          <w:rFonts w:asciiTheme="minorHAnsi" w:hAnsiTheme="minorHAnsi" w:cstheme="minorHAnsi"/>
          <w:sz w:val="22"/>
          <w:lang w:val="en-CA"/>
        </w:rPr>
      </w:pPr>
      <w:r>
        <w:rPr>
          <w:rFonts w:asciiTheme="minorHAnsi" w:hAnsiTheme="minorHAnsi" w:cstheme="minorHAnsi"/>
          <w:sz w:val="22"/>
          <w:lang w:val="en-CA"/>
        </w:rPr>
        <w:t xml:space="preserve">The existing requirement for RRC-based BWP switching </w:t>
      </w:r>
      <w:r w:rsidR="00D56366">
        <w:rPr>
          <w:rFonts w:asciiTheme="minorHAnsi" w:hAnsiTheme="minorHAnsi" w:cstheme="minorHAnsi"/>
          <w:sz w:val="22"/>
          <w:lang w:val="en-CA"/>
        </w:rPr>
        <w:t xml:space="preserve">delay for </w:t>
      </w:r>
      <w:r w:rsidR="008154D2">
        <w:rPr>
          <w:rFonts w:asciiTheme="minorHAnsi" w:hAnsiTheme="minorHAnsi" w:cstheme="minorHAnsi"/>
          <w:sz w:val="22"/>
          <w:lang w:val="en-CA"/>
        </w:rPr>
        <w:t>BWP change</w:t>
      </w:r>
      <w:r w:rsidR="00D56366">
        <w:rPr>
          <w:rFonts w:asciiTheme="minorHAnsi" w:hAnsiTheme="minorHAnsi" w:cstheme="minorHAnsi"/>
          <w:sz w:val="22"/>
          <w:lang w:val="en-CA"/>
        </w:rPr>
        <w:t xml:space="preserve"> of a</w:t>
      </w:r>
      <w:r>
        <w:rPr>
          <w:rFonts w:asciiTheme="minorHAnsi" w:hAnsiTheme="minorHAnsi" w:cstheme="minorHAnsi"/>
          <w:sz w:val="22"/>
          <w:lang w:val="en-CA"/>
        </w:rPr>
        <w:t xml:space="preserve"> single carrier states that for reception of RRC message in slot </w:t>
      </w:r>
      <w:r>
        <w:rPr>
          <w:rFonts w:asciiTheme="minorHAnsi" w:hAnsiTheme="minorHAnsi" w:cstheme="minorHAnsi"/>
          <w:i/>
          <w:iCs/>
          <w:sz w:val="22"/>
          <w:lang w:val="en-CA"/>
        </w:rPr>
        <w:t>n,</w:t>
      </w:r>
      <w:r>
        <w:rPr>
          <w:rFonts w:asciiTheme="minorHAnsi" w:hAnsiTheme="minorHAnsi" w:cstheme="minorHAnsi"/>
          <w:sz w:val="22"/>
          <w:lang w:val="en-CA"/>
        </w:rPr>
        <w:t xml:space="preserve"> the UE shall be capable of receiving or transmitting in the first DL or UL slot after </w:t>
      </w:r>
      <w:r w:rsidR="00017C2A">
        <w:rPr>
          <w:rFonts w:asciiTheme="minorHAnsi" w:hAnsiTheme="minorHAnsi" w:cstheme="minorHAnsi"/>
          <w:sz w:val="22"/>
          <w:lang w:val="en-CA"/>
        </w:rPr>
        <w:t xml:space="preserve">the beginning of </w:t>
      </w:r>
      <w:r>
        <w:rPr>
          <w:rFonts w:asciiTheme="minorHAnsi" w:hAnsiTheme="minorHAnsi" w:cstheme="minorHAnsi"/>
          <w:sz w:val="22"/>
          <w:lang w:val="en-CA"/>
        </w:rPr>
        <w:t>DL slot</w:t>
      </w:r>
      <w:r w:rsidR="00D56366">
        <w:rPr>
          <w:rFonts w:asciiTheme="minorHAnsi" w:hAnsiTheme="minorHAnsi" w:cstheme="minorHAnsi"/>
          <w:sz w:val="22"/>
          <w:lang w:val="en-CA"/>
        </w:rPr>
        <w:t xml:space="preserve"> </w:t>
      </w:r>
      <w:r w:rsidR="00200538" w:rsidRPr="00850859">
        <w:rPr>
          <w:rFonts w:asciiTheme="minorHAnsi" w:hAnsiTheme="minorHAnsi" w:cstheme="minorHAnsi"/>
          <w:i/>
          <w:iCs/>
          <w:sz w:val="22"/>
          <w:lang w:val="en-US"/>
        </w:rPr>
        <w:t>n</w:t>
      </w:r>
      <w:r w:rsidR="00200538" w:rsidRPr="00850859">
        <w:rPr>
          <w:rFonts w:asciiTheme="minorHAnsi" w:hAnsiTheme="minorHAnsi" w:cstheme="minorHAnsi"/>
          <w:sz w:val="22"/>
          <w:lang w:val="en-US"/>
        </w:rPr>
        <w:t xml:space="preserve"> + </w:t>
      </w:r>
      <m:oMath>
        <m:f>
          <m:fPr>
            <m:ctrlPr>
              <w:rPr>
                <w:rFonts w:ascii="Cambria Math" w:hAnsi="Cambria Math" w:cstheme="minorHAnsi"/>
                <w:i/>
                <w:sz w:val="22"/>
                <w:lang w:val="en-CA"/>
              </w:rPr>
            </m:ctrlPr>
          </m:fPr>
          <m:num>
            <m:sSub>
              <m:sSubPr>
                <m:ctrlPr>
                  <w:rPr>
                    <w:rFonts w:ascii="Cambria Math" w:hAnsi="Cambria Math" w:cstheme="minorHAnsi"/>
                    <w:i/>
                    <w:sz w:val="22"/>
                    <w:lang w:val="en-CA"/>
                  </w:rPr>
                </m:ctrlPr>
              </m:sSubPr>
              <m:e>
                <m:r>
                  <w:rPr>
                    <w:rFonts w:ascii="Cambria Math" w:hAnsi="Cambria Math" w:cstheme="minorHAnsi"/>
                    <w:sz w:val="22"/>
                    <w:lang w:val="en-CA"/>
                  </w:rPr>
                  <m:t>T</m:t>
                </m:r>
              </m:e>
              <m:sub>
                <m:r>
                  <w:rPr>
                    <w:rFonts w:ascii="Cambria Math" w:hAnsi="Cambria Math" w:cstheme="minorHAnsi"/>
                    <w:sz w:val="22"/>
                    <w:lang w:val="en-CA"/>
                  </w:rPr>
                  <m:t>RRCprocessingDelay</m:t>
                </m:r>
              </m:sub>
            </m:sSub>
            <m:r>
              <w:rPr>
                <w:rFonts w:ascii="Cambria Math" w:hAnsi="Cambria Math" w:cstheme="minorHAnsi"/>
                <w:sz w:val="22"/>
                <w:lang w:val="en-US"/>
              </w:rPr>
              <m:t>+</m:t>
            </m:r>
            <m:sSub>
              <m:sSubPr>
                <m:ctrlPr>
                  <w:rPr>
                    <w:rFonts w:ascii="Cambria Math" w:hAnsi="Cambria Math" w:cstheme="minorHAnsi"/>
                    <w:i/>
                    <w:sz w:val="22"/>
                    <w:lang w:val="en-CA"/>
                  </w:rPr>
                </m:ctrlPr>
              </m:sSubPr>
              <m:e>
                <m:r>
                  <w:rPr>
                    <w:rFonts w:ascii="Cambria Math" w:hAnsi="Cambria Math" w:cstheme="minorHAnsi"/>
                    <w:sz w:val="22"/>
                    <w:lang w:val="en-CA"/>
                  </w:rPr>
                  <m:t>T</m:t>
                </m:r>
              </m:e>
              <m:sub>
                <m:r>
                  <w:rPr>
                    <w:rFonts w:ascii="Cambria Math" w:hAnsi="Cambria Math" w:cstheme="minorHAnsi"/>
                    <w:sz w:val="22"/>
                    <w:lang w:val="en-CA"/>
                  </w:rPr>
                  <m:t>BWPswitc</m:t>
                </m:r>
                <m:r>
                  <w:rPr>
                    <w:rFonts w:ascii="Cambria Math" w:hAnsi="Cambria Math" w:cstheme="minorHAnsi"/>
                    <w:sz w:val="22"/>
                    <w:lang w:val="en-US"/>
                  </w:rPr>
                  <m:t>h</m:t>
                </m:r>
                <m:r>
                  <w:rPr>
                    <w:rFonts w:ascii="Cambria Math" w:hAnsi="Cambria Math" w:cstheme="minorHAnsi"/>
                    <w:sz w:val="22"/>
                    <w:lang w:val="en-CA"/>
                  </w:rPr>
                  <m:t>DelayRRC</m:t>
                </m:r>
              </m:sub>
            </m:sSub>
          </m:num>
          <m:den>
            <m:r>
              <w:rPr>
                <w:rFonts w:ascii="Cambria Math" w:hAnsi="Cambria Math" w:cstheme="minorHAnsi"/>
                <w:sz w:val="22"/>
                <w:lang w:val="en-CA"/>
              </w:rPr>
              <m:t>NR</m:t>
            </m:r>
            <m:r>
              <w:rPr>
                <w:rFonts w:ascii="Cambria Math" w:hAnsi="Cambria Math" w:cstheme="minorHAnsi"/>
                <w:sz w:val="22"/>
                <w:lang w:val="en-US"/>
              </w:rPr>
              <m:t xml:space="preserve"> </m:t>
            </m:r>
            <m:r>
              <w:rPr>
                <w:rFonts w:ascii="Cambria Math" w:hAnsi="Cambria Math" w:cstheme="minorHAnsi"/>
                <w:sz w:val="22"/>
                <w:lang w:val="en-CA"/>
              </w:rPr>
              <m:t>slot</m:t>
            </m:r>
            <m:r>
              <w:rPr>
                <w:rFonts w:ascii="Cambria Math" w:hAnsi="Cambria Math" w:cstheme="minorHAnsi"/>
                <w:sz w:val="22"/>
                <w:lang w:val="en-US"/>
              </w:rPr>
              <m:t xml:space="preserve"> </m:t>
            </m:r>
            <m:r>
              <w:rPr>
                <w:rFonts w:ascii="Cambria Math" w:hAnsi="Cambria Math" w:cstheme="minorHAnsi"/>
                <w:sz w:val="22"/>
                <w:lang w:val="en-CA"/>
              </w:rPr>
              <m:t>lengt</m:t>
            </m:r>
            <m:r>
              <w:rPr>
                <w:rFonts w:ascii="Cambria Math" w:hAnsi="Cambria Math" w:cstheme="minorHAnsi"/>
                <w:sz w:val="22"/>
                <w:lang w:val="en-US"/>
              </w:rPr>
              <m:t>h</m:t>
            </m:r>
          </m:den>
        </m:f>
      </m:oMath>
      <w:r w:rsidRPr="00850859">
        <w:rPr>
          <w:rFonts w:asciiTheme="minorHAnsi" w:hAnsiTheme="minorHAnsi" w:cstheme="minorHAnsi"/>
          <w:sz w:val="22"/>
          <w:lang w:val="en-US"/>
        </w:rPr>
        <w:t>, w</w:t>
      </w:r>
      <w:r>
        <w:rPr>
          <w:rFonts w:asciiTheme="minorHAnsi" w:hAnsiTheme="minorHAnsi" w:cstheme="minorHAnsi"/>
          <w:sz w:val="22"/>
          <w:lang w:val="en-US"/>
        </w:rPr>
        <w:t xml:space="preserve">ith </w:t>
      </w:r>
      <w:r w:rsidR="00200538">
        <w:rPr>
          <w:rFonts w:asciiTheme="minorHAnsi" w:hAnsiTheme="minorHAnsi" w:cstheme="minorHAnsi"/>
          <w:i/>
          <w:iCs/>
          <w:sz w:val="22"/>
          <w:lang w:val="en-CA"/>
        </w:rPr>
        <w:t>T</w:t>
      </w:r>
      <w:r w:rsidR="00200538" w:rsidRPr="00200538">
        <w:rPr>
          <w:rFonts w:asciiTheme="minorHAnsi" w:hAnsiTheme="minorHAnsi" w:cstheme="minorHAnsi"/>
          <w:i/>
          <w:iCs/>
          <w:sz w:val="22"/>
          <w:vertAlign w:val="subscript"/>
          <w:lang w:val="en-CA"/>
        </w:rPr>
        <w:t>RRCprocessingDelay</w:t>
      </w:r>
      <w:r w:rsidR="00200538">
        <w:rPr>
          <w:rFonts w:asciiTheme="minorHAnsi" w:hAnsiTheme="minorHAnsi" w:cstheme="minorHAnsi"/>
          <w:i/>
          <w:iCs/>
          <w:sz w:val="22"/>
          <w:lang w:val="en-CA"/>
        </w:rPr>
        <w:t xml:space="preserve"> </w:t>
      </w:r>
      <w:r>
        <w:rPr>
          <w:rFonts w:asciiTheme="minorHAnsi" w:hAnsiTheme="minorHAnsi" w:cstheme="minorHAnsi"/>
          <w:sz w:val="22"/>
          <w:lang w:val="en-CA"/>
        </w:rPr>
        <w:t>s</w:t>
      </w:r>
      <w:r w:rsidR="00200538">
        <w:rPr>
          <w:rFonts w:asciiTheme="minorHAnsi" w:hAnsiTheme="minorHAnsi" w:cstheme="minorHAnsi"/>
          <w:sz w:val="22"/>
          <w:lang w:val="en-CA"/>
        </w:rPr>
        <w:t>pecified in TS 38.331 clause 12</w:t>
      </w:r>
      <w:r>
        <w:rPr>
          <w:rFonts w:asciiTheme="minorHAnsi" w:hAnsiTheme="minorHAnsi" w:cstheme="minorHAnsi"/>
          <w:sz w:val="22"/>
          <w:lang w:val="en-CA"/>
        </w:rPr>
        <w:t xml:space="preserve"> and </w:t>
      </w:r>
      <w:r w:rsidR="00200538">
        <w:rPr>
          <w:rFonts w:asciiTheme="minorHAnsi" w:hAnsiTheme="minorHAnsi" w:cstheme="minorHAnsi"/>
          <w:i/>
          <w:iCs/>
          <w:sz w:val="22"/>
          <w:lang w:val="en-CA"/>
        </w:rPr>
        <w:t>T</w:t>
      </w:r>
      <w:r w:rsidR="00200538" w:rsidRPr="00200538">
        <w:rPr>
          <w:rFonts w:asciiTheme="minorHAnsi" w:hAnsiTheme="minorHAnsi" w:cstheme="minorHAnsi"/>
          <w:i/>
          <w:iCs/>
          <w:sz w:val="22"/>
          <w:vertAlign w:val="subscript"/>
          <w:lang w:val="en-CA"/>
        </w:rPr>
        <w:t>BWPswitchDelayRRC</w:t>
      </w:r>
      <w:r w:rsidR="00200538">
        <w:rPr>
          <w:rFonts w:asciiTheme="minorHAnsi" w:hAnsiTheme="minorHAnsi" w:cstheme="minorHAnsi"/>
          <w:sz w:val="22"/>
          <w:vertAlign w:val="subscript"/>
          <w:lang w:val="en-CA"/>
        </w:rPr>
        <w:t xml:space="preserve"> </w:t>
      </w:r>
      <w:r w:rsidR="00200538">
        <w:rPr>
          <w:rFonts w:asciiTheme="minorHAnsi" w:hAnsiTheme="minorHAnsi" w:cstheme="minorHAnsi"/>
          <w:sz w:val="22"/>
          <w:lang w:val="en-CA"/>
        </w:rPr>
        <w:t xml:space="preserve"> = 6 ms</w:t>
      </w:r>
      <w:r w:rsidR="00D56366">
        <w:rPr>
          <w:rFonts w:asciiTheme="minorHAnsi" w:hAnsiTheme="minorHAnsi" w:cstheme="minorHAnsi"/>
          <w:sz w:val="22"/>
          <w:lang w:val="en-CA"/>
        </w:rPr>
        <w:t>.</w:t>
      </w:r>
      <w:r w:rsidR="00090804">
        <w:rPr>
          <w:rFonts w:asciiTheme="minorHAnsi" w:hAnsiTheme="minorHAnsi" w:cstheme="minorHAnsi"/>
          <w:sz w:val="22"/>
          <w:lang w:val="en-CA"/>
        </w:rPr>
        <w:t xml:space="preserve"> The UE is allowed to cause an interruption on other carriers somewhere during the time period </w:t>
      </w:r>
      <w:r w:rsidR="00090804">
        <w:rPr>
          <w:rFonts w:asciiTheme="minorHAnsi" w:hAnsiTheme="minorHAnsi" w:cstheme="minorHAnsi"/>
          <w:i/>
          <w:iCs/>
          <w:sz w:val="22"/>
          <w:lang w:val="en-CA"/>
        </w:rPr>
        <w:t>T</w:t>
      </w:r>
      <w:r w:rsidR="00090804" w:rsidRPr="00200538">
        <w:rPr>
          <w:rFonts w:asciiTheme="minorHAnsi" w:hAnsiTheme="minorHAnsi" w:cstheme="minorHAnsi"/>
          <w:i/>
          <w:iCs/>
          <w:sz w:val="22"/>
          <w:vertAlign w:val="subscript"/>
          <w:lang w:val="en-CA"/>
        </w:rPr>
        <w:t>RRCprocessingDelay</w:t>
      </w:r>
      <w:r w:rsidR="00090804">
        <w:rPr>
          <w:rFonts w:asciiTheme="minorHAnsi" w:hAnsiTheme="minorHAnsi" w:cstheme="minorHAnsi"/>
          <w:i/>
          <w:iCs/>
          <w:sz w:val="22"/>
          <w:vertAlign w:val="subscript"/>
          <w:lang w:val="en-CA"/>
        </w:rPr>
        <w:t xml:space="preserve"> </w:t>
      </w:r>
      <w:r w:rsidR="00090804">
        <w:rPr>
          <w:rFonts w:asciiTheme="minorHAnsi" w:hAnsiTheme="minorHAnsi" w:cstheme="minorHAnsi"/>
          <w:i/>
          <w:iCs/>
          <w:sz w:val="22"/>
          <w:lang w:val="en-CA"/>
        </w:rPr>
        <w:t>+</w:t>
      </w:r>
      <w:r w:rsidR="00090804" w:rsidRPr="003F487D">
        <w:rPr>
          <w:rFonts w:asciiTheme="minorHAnsi" w:hAnsiTheme="minorHAnsi" w:cstheme="minorHAnsi"/>
          <w:i/>
          <w:iCs/>
          <w:sz w:val="22"/>
          <w:lang w:val="en-CA"/>
        </w:rPr>
        <w:t xml:space="preserve"> </w:t>
      </w:r>
      <w:r w:rsidR="00090804">
        <w:rPr>
          <w:rFonts w:asciiTheme="minorHAnsi" w:hAnsiTheme="minorHAnsi" w:cstheme="minorHAnsi"/>
          <w:i/>
          <w:iCs/>
          <w:sz w:val="22"/>
          <w:lang w:val="en-CA"/>
        </w:rPr>
        <w:t>T</w:t>
      </w:r>
      <w:r w:rsidR="00090804" w:rsidRPr="00200538">
        <w:rPr>
          <w:rFonts w:asciiTheme="minorHAnsi" w:hAnsiTheme="minorHAnsi" w:cstheme="minorHAnsi"/>
          <w:i/>
          <w:iCs/>
          <w:sz w:val="22"/>
          <w:vertAlign w:val="subscript"/>
          <w:lang w:val="en-CA"/>
        </w:rPr>
        <w:t>BWPswitchDelayRRC</w:t>
      </w:r>
      <w:r w:rsidR="00090804">
        <w:rPr>
          <w:rFonts w:asciiTheme="minorHAnsi" w:hAnsiTheme="minorHAnsi" w:cstheme="minorHAnsi"/>
          <w:sz w:val="22"/>
          <w:lang w:val="en-CA"/>
        </w:rPr>
        <w:t>, as specified in TS 38.133 clause 8.2.</w:t>
      </w:r>
      <w:r w:rsidR="008154D2">
        <w:rPr>
          <w:rFonts w:asciiTheme="minorHAnsi" w:hAnsiTheme="minorHAnsi" w:cstheme="minorHAnsi"/>
          <w:sz w:val="22"/>
          <w:lang w:val="en-CA"/>
        </w:rPr>
        <w:t xml:space="preserve"> It shall be noted that for this case, </w:t>
      </w:r>
      <w:r w:rsidR="00367CEE">
        <w:rPr>
          <w:rFonts w:asciiTheme="minorHAnsi" w:hAnsiTheme="minorHAnsi" w:cstheme="minorHAnsi"/>
          <w:sz w:val="22"/>
          <w:lang w:val="en-CA"/>
        </w:rPr>
        <w:t xml:space="preserve">the </w:t>
      </w:r>
      <w:r w:rsidR="008154D2">
        <w:rPr>
          <w:rFonts w:asciiTheme="minorHAnsi" w:hAnsiTheme="minorHAnsi" w:cstheme="minorHAnsi"/>
          <w:sz w:val="22"/>
          <w:lang w:val="en-CA"/>
        </w:rPr>
        <w:t>numerology of the component carrier for which a BWP change is carried out has no impact</w:t>
      </w:r>
      <w:r w:rsidR="00367CEE">
        <w:rPr>
          <w:rFonts w:asciiTheme="minorHAnsi" w:hAnsiTheme="minorHAnsi" w:cstheme="minorHAnsi"/>
          <w:sz w:val="22"/>
          <w:lang w:val="en-CA"/>
        </w:rPr>
        <w:t xml:space="preserve"> on the requirement</w:t>
      </w:r>
      <w:r w:rsidR="008154D2">
        <w:rPr>
          <w:rFonts w:asciiTheme="minorHAnsi" w:hAnsiTheme="minorHAnsi" w:cstheme="minorHAnsi"/>
          <w:sz w:val="22"/>
          <w:lang w:val="en-CA"/>
        </w:rPr>
        <w:t>.</w:t>
      </w:r>
    </w:p>
    <w:p w14:paraId="6D8A4503" w14:textId="6C866438" w:rsidR="00090804" w:rsidRDefault="00090804" w:rsidP="0082620D">
      <w:pPr>
        <w:spacing w:after="0"/>
        <w:rPr>
          <w:rFonts w:asciiTheme="minorHAnsi" w:hAnsiTheme="minorHAnsi" w:cstheme="minorHAnsi"/>
          <w:sz w:val="22"/>
          <w:lang w:val="en-CA"/>
        </w:rPr>
      </w:pPr>
    </w:p>
    <w:p w14:paraId="7567E6B5" w14:textId="2F19744C" w:rsidR="008154D2" w:rsidRDefault="00090804" w:rsidP="0082620D">
      <w:pPr>
        <w:spacing w:after="0"/>
        <w:rPr>
          <w:rFonts w:asciiTheme="minorHAnsi" w:hAnsiTheme="minorHAnsi" w:cstheme="minorHAnsi"/>
          <w:sz w:val="22"/>
          <w:lang w:val="en-CA"/>
        </w:rPr>
      </w:pPr>
      <w:r>
        <w:rPr>
          <w:rFonts w:asciiTheme="minorHAnsi" w:hAnsiTheme="minorHAnsi" w:cstheme="minorHAnsi"/>
          <w:sz w:val="22"/>
          <w:lang w:val="en-CA"/>
        </w:rPr>
        <w:t>Actions to be taken by the UE after having decode</w:t>
      </w:r>
      <w:r w:rsidR="008154D2">
        <w:rPr>
          <w:rFonts w:asciiTheme="minorHAnsi" w:hAnsiTheme="minorHAnsi" w:cstheme="minorHAnsi"/>
          <w:sz w:val="22"/>
          <w:lang w:val="en-CA"/>
        </w:rPr>
        <w:t>d</w:t>
      </w:r>
      <w:r>
        <w:rPr>
          <w:rFonts w:asciiTheme="minorHAnsi" w:hAnsiTheme="minorHAnsi" w:cstheme="minorHAnsi"/>
          <w:sz w:val="22"/>
          <w:lang w:val="en-CA"/>
        </w:rPr>
        <w:t xml:space="preserve"> the RRC message include e.g. reconfiguration of hardware accelerators and DSPs</w:t>
      </w:r>
      <w:r w:rsidR="00D95E5A">
        <w:rPr>
          <w:rFonts w:asciiTheme="minorHAnsi" w:hAnsiTheme="minorHAnsi" w:cstheme="minorHAnsi"/>
          <w:sz w:val="22"/>
          <w:lang w:val="en-CA"/>
        </w:rPr>
        <w:t xml:space="preserve">, and reconfiguration of the radio(s). Such activities are typically </w:t>
      </w:r>
      <w:r w:rsidR="00E40C38">
        <w:rPr>
          <w:rFonts w:asciiTheme="minorHAnsi" w:hAnsiTheme="minorHAnsi" w:cstheme="minorHAnsi"/>
          <w:sz w:val="22"/>
          <w:lang w:val="en-CA"/>
        </w:rPr>
        <w:t>controlled</w:t>
      </w:r>
      <w:r w:rsidR="00D95E5A">
        <w:rPr>
          <w:rFonts w:asciiTheme="minorHAnsi" w:hAnsiTheme="minorHAnsi" w:cstheme="minorHAnsi"/>
          <w:sz w:val="22"/>
          <w:lang w:val="en-CA"/>
        </w:rPr>
        <w:t xml:space="preserve"> by a single CPU</w:t>
      </w:r>
      <w:r w:rsidR="008154D2">
        <w:rPr>
          <w:rFonts w:asciiTheme="minorHAnsi" w:hAnsiTheme="minorHAnsi" w:cstheme="minorHAnsi"/>
          <w:sz w:val="22"/>
          <w:lang w:val="en-CA"/>
        </w:rPr>
        <w:t>, and programming of a radio is typically carried out by serial writing to registers.</w:t>
      </w:r>
    </w:p>
    <w:p w14:paraId="71A1FC3B" w14:textId="6E56528D" w:rsidR="008154D2" w:rsidRDefault="008154D2" w:rsidP="0082620D">
      <w:pPr>
        <w:spacing w:after="0"/>
        <w:rPr>
          <w:rFonts w:asciiTheme="minorHAnsi" w:hAnsiTheme="minorHAnsi" w:cstheme="minorHAnsi"/>
          <w:sz w:val="22"/>
          <w:lang w:val="en-CA"/>
        </w:rPr>
      </w:pPr>
    </w:p>
    <w:p w14:paraId="00A9D374" w14:textId="3E8C1420" w:rsidR="008154D2" w:rsidRDefault="008154D2" w:rsidP="0082620D">
      <w:pPr>
        <w:spacing w:after="0"/>
        <w:rPr>
          <w:rFonts w:asciiTheme="minorHAnsi" w:hAnsiTheme="minorHAnsi" w:cstheme="minorHAnsi"/>
          <w:sz w:val="22"/>
          <w:lang w:val="en-CA"/>
        </w:rPr>
      </w:pPr>
      <w:r>
        <w:rPr>
          <w:rFonts w:asciiTheme="minorHAnsi" w:hAnsiTheme="minorHAnsi" w:cstheme="minorHAnsi"/>
          <w:sz w:val="22"/>
          <w:lang w:val="en-CA"/>
        </w:rPr>
        <w:t>When RRC-based BWP switching is triggered for multiple carriers</w:t>
      </w:r>
      <w:r w:rsidR="00367CEE">
        <w:rPr>
          <w:rFonts w:asciiTheme="minorHAnsi" w:hAnsiTheme="minorHAnsi" w:cstheme="minorHAnsi"/>
          <w:sz w:val="22"/>
          <w:lang w:val="en-CA"/>
        </w:rPr>
        <w:t xml:space="preserve">, one may anticipate </w:t>
      </w:r>
      <w:r w:rsidR="005D63EE">
        <w:rPr>
          <w:rFonts w:asciiTheme="minorHAnsi" w:hAnsiTheme="minorHAnsi" w:cstheme="minorHAnsi"/>
          <w:sz w:val="22"/>
          <w:lang w:val="en-CA"/>
        </w:rPr>
        <w:t>an</w:t>
      </w:r>
      <w:r w:rsidR="00367CEE">
        <w:rPr>
          <w:rFonts w:asciiTheme="minorHAnsi" w:hAnsiTheme="minorHAnsi" w:cstheme="minorHAnsi"/>
          <w:sz w:val="22"/>
          <w:lang w:val="en-CA"/>
        </w:rPr>
        <w:t xml:space="preserve"> extension of the time for software reconfiguration as well as for radio programming </w:t>
      </w:r>
      <w:r w:rsidR="005D63EE">
        <w:rPr>
          <w:rFonts w:asciiTheme="minorHAnsi" w:hAnsiTheme="minorHAnsi" w:cstheme="minorHAnsi"/>
          <w:sz w:val="22"/>
          <w:lang w:val="en-CA"/>
        </w:rPr>
        <w:t xml:space="preserve">that is </w:t>
      </w:r>
      <w:r w:rsidR="00367CEE">
        <w:rPr>
          <w:rFonts w:asciiTheme="minorHAnsi" w:hAnsiTheme="minorHAnsi" w:cstheme="minorHAnsi"/>
          <w:sz w:val="22"/>
          <w:lang w:val="en-CA"/>
        </w:rPr>
        <w:t xml:space="preserve">proportional to the number of concerned component carriers. Given that </w:t>
      </w:r>
      <w:r w:rsidR="00367CEE">
        <w:rPr>
          <w:rFonts w:asciiTheme="minorHAnsi" w:hAnsiTheme="minorHAnsi" w:cstheme="minorHAnsi"/>
          <w:i/>
          <w:iCs/>
          <w:sz w:val="22"/>
          <w:lang w:val="en-CA"/>
        </w:rPr>
        <w:t>T</w:t>
      </w:r>
      <w:r w:rsidR="00367CEE" w:rsidRPr="00200538">
        <w:rPr>
          <w:rFonts w:asciiTheme="minorHAnsi" w:hAnsiTheme="minorHAnsi" w:cstheme="minorHAnsi"/>
          <w:i/>
          <w:iCs/>
          <w:sz w:val="22"/>
          <w:vertAlign w:val="subscript"/>
          <w:lang w:val="en-CA"/>
        </w:rPr>
        <w:t>BWPswitchDelayRRC</w:t>
      </w:r>
      <w:r w:rsidR="00367CEE">
        <w:rPr>
          <w:rFonts w:asciiTheme="minorHAnsi" w:hAnsiTheme="minorHAnsi" w:cstheme="minorHAnsi"/>
          <w:sz w:val="22"/>
          <w:vertAlign w:val="subscript"/>
          <w:lang w:val="en-CA"/>
        </w:rPr>
        <w:t xml:space="preserve"> </w:t>
      </w:r>
      <w:r w:rsidR="00367CEE">
        <w:rPr>
          <w:rFonts w:asciiTheme="minorHAnsi" w:hAnsiTheme="minorHAnsi" w:cstheme="minorHAnsi"/>
          <w:sz w:val="22"/>
          <w:lang w:val="en-CA"/>
        </w:rPr>
        <w:t xml:space="preserve"> = 6 ms, which is large compared to the requirements for Timer-based and DCI-based BWP change, </w:t>
      </w:r>
      <w:r w:rsidR="005D63EE">
        <w:rPr>
          <w:rFonts w:asciiTheme="minorHAnsi" w:hAnsiTheme="minorHAnsi" w:cstheme="minorHAnsi"/>
          <w:sz w:val="22"/>
          <w:lang w:val="en-CA"/>
        </w:rPr>
        <w:t>it is likely that reconfiguration for all component carriers can be carried out within the existing 6 ms. There may however be some impact on the duration of the interruption.</w:t>
      </w:r>
    </w:p>
    <w:p w14:paraId="3248D9FF" w14:textId="2FDFD092" w:rsidR="00EE6695" w:rsidRDefault="00EE6695" w:rsidP="0082620D">
      <w:pPr>
        <w:spacing w:after="0"/>
        <w:rPr>
          <w:rFonts w:asciiTheme="minorHAnsi" w:hAnsiTheme="minorHAnsi" w:cstheme="minorHAnsi"/>
          <w:sz w:val="22"/>
          <w:lang w:val="en-CA"/>
        </w:rPr>
      </w:pPr>
    </w:p>
    <w:p w14:paraId="38514F13" w14:textId="628AF46C" w:rsidR="00EE6695" w:rsidRPr="00EE6695" w:rsidRDefault="00EE6695" w:rsidP="0082620D">
      <w:pPr>
        <w:spacing w:after="0"/>
        <w:rPr>
          <w:rFonts w:asciiTheme="minorHAnsi" w:hAnsiTheme="minorHAnsi" w:cstheme="minorHAnsi"/>
          <w:i/>
          <w:iCs/>
          <w:sz w:val="22"/>
          <w:u w:val="single"/>
          <w:lang w:val="en-CA"/>
        </w:rPr>
      </w:pPr>
      <w:r w:rsidRPr="00EE6695">
        <w:rPr>
          <w:rFonts w:asciiTheme="minorHAnsi" w:hAnsiTheme="minorHAnsi" w:cstheme="minorHAnsi"/>
          <w:i/>
          <w:iCs/>
          <w:sz w:val="22"/>
          <w:u w:val="single"/>
          <w:lang w:val="en-CA"/>
        </w:rPr>
        <w:t>Timer-based BWP switching</w:t>
      </w:r>
    </w:p>
    <w:p w14:paraId="3FB7A0B1" w14:textId="7031EE0F" w:rsidR="00D95E5A" w:rsidRPr="006915B2" w:rsidRDefault="00BB069C" w:rsidP="0082620D">
      <w:pPr>
        <w:spacing w:after="0"/>
        <w:rPr>
          <w:rFonts w:asciiTheme="minorHAnsi" w:hAnsiTheme="minorHAnsi" w:cstheme="minorHAnsi"/>
          <w:sz w:val="22"/>
          <w:lang w:val="en-CA"/>
        </w:rPr>
      </w:pPr>
      <w:r>
        <w:rPr>
          <w:rFonts w:asciiTheme="minorHAnsi" w:hAnsiTheme="minorHAnsi" w:cstheme="minorHAnsi"/>
          <w:sz w:val="22"/>
          <w:lang w:val="en-CA"/>
        </w:rPr>
        <w:t xml:space="preserve"> </w:t>
      </w:r>
    </w:p>
    <w:p w14:paraId="3BF11617" w14:textId="626E6C70" w:rsidR="00017C2A" w:rsidRDefault="00EE6695" w:rsidP="0082620D">
      <w:pPr>
        <w:spacing w:after="0"/>
        <w:rPr>
          <w:rFonts w:asciiTheme="minorHAnsi" w:hAnsiTheme="minorHAnsi" w:cstheme="minorHAnsi"/>
          <w:sz w:val="22"/>
          <w:lang w:val="en-CA"/>
        </w:rPr>
      </w:pPr>
      <w:r>
        <w:rPr>
          <w:rFonts w:asciiTheme="minorHAnsi" w:hAnsiTheme="minorHAnsi" w:cstheme="minorHAnsi"/>
          <w:sz w:val="22"/>
          <w:lang w:val="en-CA"/>
        </w:rPr>
        <w:t xml:space="preserve">The existing requirement for timer-based BWP switching for switching of a single carrier states that for a </w:t>
      </w:r>
      <w:r w:rsidR="00017C2A">
        <w:rPr>
          <w:rFonts w:asciiTheme="minorHAnsi" w:hAnsiTheme="minorHAnsi" w:cstheme="minorHAnsi"/>
          <w:sz w:val="22"/>
          <w:lang w:val="en-CA"/>
        </w:rPr>
        <w:t>trigger (BWP inactivity timer expiry) immediately before slot</w:t>
      </w:r>
      <w:r w:rsidR="00017C2A">
        <w:rPr>
          <w:rFonts w:asciiTheme="minorHAnsi" w:hAnsiTheme="minorHAnsi" w:cstheme="minorHAnsi"/>
          <w:i/>
          <w:iCs/>
          <w:sz w:val="22"/>
          <w:lang w:val="en-CA"/>
        </w:rPr>
        <w:t xml:space="preserve"> n</w:t>
      </w:r>
      <w:r w:rsidR="00017C2A">
        <w:rPr>
          <w:rFonts w:asciiTheme="minorHAnsi" w:hAnsiTheme="minorHAnsi" w:cstheme="minorHAnsi"/>
          <w:sz w:val="22"/>
          <w:lang w:val="en-CA"/>
        </w:rPr>
        <w:t xml:space="preserve">, the UE shall be capable of receiving or transmitting in the first DL or UL slot after the beginning of DL slot </w:t>
      </w:r>
      <w:r w:rsidR="00017C2A">
        <w:rPr>
          <w:rFonts w:asciiTheme="minorHAnsi" w:hAnsiTheme="minorHAnsi" w:cstheme="minorHAnsi"/>
          <w:i/>
          <w:iCs/>
          <w:sz w:val="22"/>
          <w:lang w:val="en-CA"/>
        </w:rPr>
        <w:t>n + T</w:t>
      </w:r>
      <w:r w:rsidR="00017C2A" w:rsidRPr="00017C2A">
        <w:rPr>
          <w:rFonts w:asciiTheme="minorHAnsi" w:hAnsiTheme="minorHAnsi" w:cstheme="minorHAnsi"/>
          <w:i/>
          <w:iCs/>
          <w:sz w:val="22"/>
          <w:vertAlign w:val="subscript"/>
          <w:lang w:val="en-CA"/>
        </w:rPr>
        <w:t>BWPswitchDelay</w:t>
      </w:r>
      <w:r w:rsidR="00017C2A">
        <w:rPr>
          <w:rFonts w:asciiTheme="minorHAnsi" w:hAnsiTheme="minorHAnsi" w:cstheme="minorHAnsi"/>
          <w:sz w:val="22"/>
          <w:lang w:val="en-CA"/>
        </w:rPr>
        <w:t xml:space="preserve">, with </w:t>
      </w:r>
      <w:r w:rsidR="00017C2A">
        <w:rPr>
          <w:rFonts w:asciiTheme="minorHAnsi" w:hAnsiTheme="minorHAnsi" w:cstheme="minorHAnsi"/>
          <w:i/>
          <w:iCs/>
          <w:sz w:val="22"/>
          <w:lang w:val="en-CA"/>
        </w:rPr>
        <w:t>T</w:t>
      </w:r>
      <w:r w:rsidR="00017C2A" w:rsidRPr="00017C2A">
        <w:rPr>
          <w:rFonts w:asciiTheme="minorHAnsi" w:hAnsiTheme="minorHAnsi" w:cstheme="minorHAnsi"/>
          <w:i/>
          <w:iCs/>
          <w:sz w:val="22"/>
          <w:vertAlign w:val="subscript"/>
          <w:lang w:val="en-CA"/>
        </w:rPr>
        <w:t>BWPswitchDelay</w:t>
      </w:r>
      <w:r w:rsidR="00017C2A">
        <w:rPr>
          <w:rFonts w:asciiTheme="minorHAnsi" w:hAnsiTheme="minorHAnsi" w:cstheme="minorHAnsi"/>
          <w:sz w:val="22"/>
          <w:lang w:val="en-CA"/>
        </w:rPr>
        <w:t xml:space="preserve"> specified in clause 8.6.2.</w:t>
      </w:r>
      <w:r w:rsidR="005D63EE">
        <w:rPr>
          <w:rFonts w:asciiTheme="minorHAnsi" w:hAnsiTheme="minorHAnsi" w:cstheme="minorHAnsi"/>
          <w:sz w:val="22"/>
          <w:lang w:val="en-CA"/>
        </w:rPr>
        <w:t xml:space="preserve"> </w:t>
      </w:r>
      <w:r w:rsidR="00017C2A">
        <w:rPr>
          <w:rFonts w:asciiTheme="minorHAnsi" w:hAnsiTheme="minorHAnsi" w:cstheme="minorHAnsi"/>
          <w:sz w:val="22"/>
          <w:lang w:val="en-CA"/>
        </w:rPr>
        <w:t xml:space="preserve">The UE is allowed to cause an interruption on other carriers </w:t>
      </w:r>
      <w:r w:rsidR="00017C2A" w:rsidRPr="00151726">
        <w:rPr>
          <w:rFonts w:asciiTheme="minorHAnsi" w:hAnsiTheme="minorHAnsi" w:cstheme="minorHAnsi"/>
          <w:sz w:val="22"/>
          <w:lang w:val="en-CA"/>
        </w:rPr>
        <w:t>during</w:t>
      </w:r>
      <w:r w:rsidR="00017C2A">
        <w:rPr>
          <w:rFonts w:asciiTheme="minorHAnsi" w:hAnsiTheme="minorHAnsi" w:cstheme="minorHAnsi"/>
          <w:sz w:val="22"/>
          <w:lang w:val="en-CA"/>
        </w:rPr>
        <w:t xml:space="preserve"> the time period </w:t>
      </w:r>
      <w:r w:rsidR="00017C2A">
        <w:rPr>
          <w:rFonts w:asciiTheme="minorHAnsi" w:hAnsiTheme="minorHAnsi" w:cstheme="minorHAnsi"/>
          <w:i/>
          <w:iCs/>
          <w:sz w:val="22"/>
          <w:lang w:val="en-CA"/>
        </w:rPr>
        <w:t>T</w:t>
      </w:r>
      <w:r w:rsidR="00017C2A" w:rsidRPr="00017C2A">
        <w:rPr>
          <w:rFonts w:asciiTheme="minorHAnsi" w:hAnsiTheme="minorHAnsi" w:cstheme="minorHAnsi"/>
          <w:i/>
          <w:iCs/>
          <w:sz w:val="22"/>
          <w:vertAlign w:val="subscript"/>
          <w:lang w:val="en-CA"/>
        </w:rPr>
        <w:t>BWPswitchDelay</w:t>
      </w:r>
      <w:r w:rsidR="00017C2A">
        <w:rPr>
          <w:rFonts w:asciiTheme="minorHAnsi" w:hAnsiTheme="minorHAnsi" w:cstheme="minorHAnsi"/>
          <w:sz w:val="22"/>
          <w:lang w:val="en-CA"/>
        </w:rPr>
        <w:t>, as specified in TS 38.133 clause 8.2</w:t>
      </w:r>
      <w:r w:rsidR="00F8459A">
        <w:rPr>
          <w:rFonts w:asciiTheme="minorHAnsi" w:hAnsiTheme="minorHAnsi" w:cstheme="minorHAnsi"/>
          <w:sz w:val="22"/>
          <w:lang w:val="en-CA"/>
        </w:rPr>
        <w:t xml:space="preserve">. </w:t>
      </w:r>
    </w:p>
    <w:p w14:paraId="5D76521A" w14:textId="1F389606" w:rsidR="00F8459A" w:rsidRDefault="00F8459A" w:rsidP="0082620D">
      <w:pPr>
        <w:spacing w:after="0"/>
        <w:rPr>
          <w:rFonts w:asciiTheme="minorHAnsi" w:hAnsiTheme="minorHAnsi" w:cstheme="minorHAnsi"/>
          <w:sz w:val="22"/>
          <w:lang w:val="en-CA"/>
        </w:rPr>
      </w:pPr>
    </w:p>
    <w:p w14:paraId="15ED5FB4" w14:textId="36CF3CBB" w:rsidR="005D63EE" w:rsidRDefault="005D63EE" w:rsidP="0082620D">
      <w:pPr>
        <w:spacing w:after="0"/>
        <w:rPr>
          <w:rFonts w:asciiTheme="minorHAnsi" w:hAnsiTheme="minorHAnsi" w:cstheme="minorHAnsi"/>
          <w:sz w:val="22"/>
          <w:lang w:val="en-CA"/>
        </w:rPr>
      </w:pPr>
      <w:r>
        <w:rPr>
          <w:rFonts w:asciiTheme="minorHAnsi" w:hAnsiTheme="minorHAnsi" w:cstheme="minorHAnsi"/>
          <w:sz w:val="22"/>
          <w:lang w:val="en-CA"/>
        </w:rPr>
        <w:t>When Timer-based BWP switching is triggered for multiple carriers, one may anticipate an extension of the time for software reconfiguration as well as for radio programming that is proportional to the number of concered component carriers. Depending on the numerology, this may require an extension of the overall BWP switching delay. Likewise</w:t>
      </w:r>
      <w:r w:rsidR="000D3E4E">
        <w:rPr>
          <w:rFonts w:asciiTheme="minorHAnsi" w:hAnsiTheme="minorHAnsi" w:cstheme="minorHAnsi"/>
          <w:sz w:val="22"/>
          <w:lang w:val="en-CA"/>
        </w:rPr>
        <w:t xml:space="preserve"> there may be some impact on the duration of the interruption.</w:t>
      </w:r>
    </w:p>
    <w:p w14:paraId="33FB4550" w14:textId="77777777" w:rsidR="005D63EE" w:rsidRDefault="005D63EE" w:rsidP="0082620D">
      <w:pPr>
        <w:spacing w:after="0"/>
        <w:rPr>
          <w:rFonts w:asciiTheme="minorHAnsi" w:hAnsiTheme="minorHAnsi" w:cstheme="minorHAnsi"/>
          <w:sz w:val="22"/>
          <w:lang w:val="en-CA"/>
        </w:rPr>
      </w:pPr>
    </w:p>
    <w:p w14:paraId="71E17332" w14:textId="53E1F9E4" w:rsidR="00F8459A" w:rsidRDefault="00F8459A" w:rsidP="0082620D">
      <w:pPr>
        <w:spacing w:after="0"/>
        <w:rPr>
          <w:rFonts w:asciiTheme="minorHAnsi" w:hAnsiTheme="minorHAnsi" w:cstheme="minorHAnsi"/>
          <w:sz w:val="22"/>
          <w:lang w:val="en-CA"/>
        </w:rPr>
      </w:pPr>
      <w:r>
        <w:rPr>
          <w:rFonts w:asciiTheme="minorHAnsi" w:hAnsiTheme="minorHAnsi" w:cstheme="minorHAnsi"/>
          <w:sz w:val="22"/>
          <w:lang w:val="en-CA"/>
        </w:rPr>
        <w:t xml:space="preserve">For mixed numerologies, since the </w:t>
      </w:r>
      <w:r>
        <w:rPr>
          <w:rFonts w:asciiTheme="minorHAnsi" w:hAnsiTheme="minorHAnsi" w:cstheme="minorHAnsi"/>
          <w:i/>
          <w:iCs/>
          <w:sz w:val="22"/>
          <w:lang w:val="en-CA"/>
        </w:rPr>
        <w:t>T</w:t>
      </w:r>
      <w:r w:rsidRPr="00017C2A">
        <w:rPr>
          <w:rFonts w:asciiTheme="minorHAnsi" w:hAnsiTheme="minorHAnsi" w:cstheme="minorHAnsi"/>
          <w:i/>
          <w:iCs/>
          <w:sz w:val="22"/>
          <w:vertAlign w:val="subscript"/>
          <w:lang w:val="en-CA"/>
        </w:rPr>
        <w:t>BWPswitchDelay</w:t>
      </w:r>
      <w:r>
        <w:rPr>
          <w:rFonts w:asciiTheme="minorHAnsi" w:hAnsiTheme="minorHAnsi" w:cstheme="minorHAnsi"/>
          <w:sz w:val="22"/>
          <w:lang w:val="en-CA"/>
        </w:rPr>
        <w:t xml:space="preserve"> differ depending on numerology</w:t>
      </w:r>
      <w:r w:rsidR="000D3E4E">
        <w:rPr>
          <w:rFonts w:asciiTheme="minorHAnsi" w:hAnsiTheme="minorHAnsi" w:cstheme="minorHAnsi"/>
          <w:sz w:val="22"/>
          <w:lang w:val="en-CA"/>
        </w:rPr>
        <w:t xml:space="preserve">, </w:t>
      </w:r>
      <w:r>
        <w:rPr>
          <w:rFonts w:asciiTheme="minorHAnsi" w:hAnsiTheme="minorHAnsi" w:cstheme="minorHAnsi"/>
          <w:sz w:val="22"/>
          <w:lang w:val="en-CA"/>
        </w:rPr>
        <w:t>interruptions may potentially get spread out in tim</w:t>
      </w:r>
      <w:r w:rsidR="000D3E4E">
        <w:rPr>
          <w:rFonts w:asciiTheme="minorHAnsi" w:hAnsiTheme="minorHAnsi" w:cstheme="minorHAnsi"/>
          <w:sz w:val="22"/>
          <w:lang w:val="en-CA"/>
        </w:rPr>
        <w:t>e</w:t>
      </w:r>
      <w:r w:rsidR="005D63EE">
        <w:rPr>
          <w:rFonts w:asciiTheme="minorHAnsi" w:hAnsiTheme="minorHAnsi" w:cstheme="minorHAnsi"/>
          <w:sz w:val="22"/>
          <w:lang w:val="en-CA"/>
        </w:rPr>
        <w:t xml:space="preserve">, see </w:t>
      </w:r>
      <w:r w:rsidR="005D63EE">
        <w:rPr>
          <w:rFonts w:asciiTheme="minorHAnsi" w:hAnsiTheme="minorHAnsi" w:cstheme="minorHAnsi"/>
          <w:sz w:val="22"/>
          <w:lang w:val="en-CA"/>
        </w:rPr>
        <w:fldChar w:fldCharType="begin"/>
      </w:r>
      <w:r w:rsidR="005D63EE">
        <w:rPr>
          <w:rFonts w:asciiTheme="minorHAnsi" w:hAnsiTheme="minorHAnsi" w:cstheme="minorHAnsi"/>
          <w:sz w:val="22"/>
          <w:lang w:val="en-CA"/>
        </w:rPr>
        <w:instrText xml:space="preserve"> REF _Ref32585666 \h </w:instrText>
      </w:r>
      <w:r w:rsidR="005D63EE">
        <w:rPr>
          <w:rFonts w:asciiTheme="minorHAnsi" w:hAnsiTheme="minorHAnsi" w:cstheme="minorHAnsi"/>
          <w:sz w:val="22"/>
          <w:lang w:val="en-CA"/>
        </w:rPr>
      </w:r>
      <w:r w:rsidR="005D63EE">
        <w:rPr>
          <w:rFonts w:asciiTheme="minorHAnsi" w:hAnsiTheme="minorHAnsi" w:cstheme="minorHAnsi"/>
          <w:sz w:val="22"/>
          <w:lang w:val="en-CA"/>
        </w:rPr>
        <w:fldChar w:fldCharType="separate"/>
      </w:r>
      <w:r w:rsidR="005D63EE" w:rsidRPr="003A4DCE">
        <w:rPr>
          <w:rFonts w:asciiTheme="minorHAnsi" w:hAnsiTheme="minorHAnsi" w:cstheme="minorHAnsi"/>
          <w:sz w:val="22"/>
          <w:szCs w:val="22"/>
          <w:lang w:val="en-US"/>
        </w:rPr>
        <w:t xml:space="preserve">Figure </w:t>
      </w:r>
      <w:r w:rsidR="005D63EE">
        <w:rPr>
          <w:rFonts w:asciiTheme="minorHAnsi" w:hAnsiTheme="minorHAnsi" w:cstheme="minorHAnsi"/>
          <w:noProof/>
          <w:sz w:val="22"/>
          <w:szCs w:val="22"/>
          <w:lang w:val="en-US"/>
        </w:rPr>
        <w:t>1</w:t>
      </w:r>
      <w:r w:rsidR="005D63EE">
        <w:rPr>
          <w:rFonts w:asciiTheme="minorHAnsi" w:hAnsiTheme="minorHAnsi" w:cstheme="minorHAnsi"/>
          <w:sz w:val="22"/>
          <w:lang w:val="en-CA"/>
        </w:rPr>
        <w:fldChar w:fldCharType="end"/>
      </w:r>
      <w:r w:rsidR="005D63EE">
        <w:rPr>
          <w:rFonts w:asciiTheme="minorHAnsi" w:hAnsiTheme="minorHAnsi" w:cstheme="minorHAnsi"/>
          <w:sz w:val="22"/>
          <w:lang w:val="en-CA"/>
        </w:rPr>
        <w:t>.</w:t>
      </w:r>
      <w:r w:rsidR="000D3E4E">
        <w:rPr>
          <w:rFonts w:asciiTheme="minorHAnsi" w:hAnsiTheme="minorHAnsi" w:cstheme="minorHAnsi"/>
          <w:sz w:val="22"/>
          <w:lang w:val="en-CA"/>
        </w:rPr>
        <w:t xml:space="preserve"> This will have a negative impact on component carriers for which BWP switching is not carried out, and hence should be addressed. </w:t>
      </w:r>
    </w:p>
    <w:p w14:paraId="5935A2AA" w14:textId="6EDF56A4" w:rsidR="003A4DCE" w:rsidRDefault="003A4DCE" w:rsidP="0082620D">
      <w:pPr>
        <w:spacing w:after="0"/>
        <w:rPr>
          <w:rFonts w:asciiTheme="minorHAnsi" w:hAnsiTheme="minorHAnsi" w:cstheme="minorHAnsi"/>
          <w:sz w:val="22"/>
          <w:lang w:val="en-CA"/>
        </w:rPr>
      </w:pPr>
    </w:p>
    <w:p w14:paraId="0239A24A" w14:textId="1CD6C430" w:rsidR="003A4DCE" w:rsidRDefault="00AE7A6A" w:rsidP="003A4DCE">
      <w:pPr>
        <w:keepNext/>
        <w:spacing w:after="0"/>
      </w:pPr>
      <w:r>
        <w:object w:dxaOrig="8476" w:dyaOrig="4425" w14:anchorId="23AA0C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1pt;height:220.6pt" o:ole="">
            <v:imagedata r:id="rId8" o:title=""/>
          </v:shape>
          <o:OLEObject Type="Embed" ProgID="Visio.Drawing.15" ShapeID="_x0000_i1025" DrawAspect="Content" ObjectID="_1643218687" r:id="rId9"/>
        </w:object>
      </w:r>
    </w:p>
    <w:p w14:paraId="090BC5A5" w14:textId="28C56F50" w:rsidR="003A4DCE" w:rsidRPr="003A4DCE" w:rsidRDefault="003A4DCE" w:rsidP="003A4DCE">
      <w:pPr>
        <w:pStyle w:val="Caption"/>
        <w:rPr>
          <w:rFonts w:asciiTheme="minorHAnsi" w:hAnsiTheme="minorHAnsi" w:cstheme="minorHAnsi"/>
          <w:sz w:val="24"/>
          <w:szCs w:val="22"/>
          <w:lang w:val="en-US"/>
        </w:rPr>
      </w:pPr>
      <w:bookmarkStart w:id="4" w:name="_Ref32585666"/>
      <w:r w:rsidRPr="003A4DCE">
        <w:rPr>
          <w:rFonts w:asciiTheme="minorHAnsi" w:hAnsiTheme="minorHAnsi" w:cstheme="minorHAnsi"/>
          <w:sz w:val="22"/>
          <w:szCs w:val="22"/>
          <w:lang w:val="en-US"/>
        </w:rPr>
        <w:t xml:space="preserve">Figure </w:t>
      </w:r>
      <w:r w:rsidRPr="003A4DCE">
        <w:rPr>
          <w:rFonts w:asciiTheme="minorHAnsi" w:hAnsiTheme="minorHAnsi" w:cstheme="minorHAnsi"/>
          <w:sz w:val="22"/>
          <w:szCs w:val="22"/>
        </w:rPr>
        <w:fldChar w:fldCharType="begin"/>
      </w:r>
      <w:r w:rsidRPr="003A4DCE">
        <w:rPr>
          <w:rFonts w:asciiTheme="minorHAnsi" w:hAnsiTheme="minorHAnsi" w:cstheme="minorHAnsi"/>
          <w:sz w:val="22"/>
          <w:szCs w:val="22"/>
          <w:lang w:val="en-US"/>
        </w:rPr>
        <w:instrText xml:space="preserve"> SEQ Figure \* ARABIC </w:instrText>
      </w:r>
      <w:r w:rsidRPr="003A4DCE">
        <w:rPr>
          <w:rFonts w:asciiTheme="minorHAnsi" w:hAnsiTheme="minorHAnsi" w:cstheme="minorHAnsi"/>
          <w:sz w:val="22"/>
          <w:szCs w:val="22"/>
        </w:rPr>
        <w:fldChar w:fldCharType="separate"/>
      </w:r>
      <w:r>
        <w:rPr>
          <w:rFonts w:asciiTheme="minorHAnsi" w:hAnsiTheme="minorHAnsi" w:cstheme="minorHAnsi"/>
          <w:noProof/>
          <w:sz w:val="22"/>
          <w:szCs w:val="22"/>
          <w:lang w:val="en-US"/>
        </w:rPr>
        <w:t>1</w:t>
      </w:r>
      <w:r w:rsidRPr="003A4DCE">
        <w:rPr>
          <w:rFonts w:asciiTheme="minorHAnsi" w:hAnsiTheme="minorHAnsi" w:cstheme="minorHAnsi"/>
          <w:sz w:val="22"/>
          <w:szCs w:val="22"/>
        </w:rPr>
        <w:fldChar w:fldCharType="end"/>
      </w:r>
      <w:bookmarkEnd w:id="4"/>
      <w:r w:rsidRPr="003A4DCE">
        <w:rPr>
          <w:rFonts w:asciiTheme="minorHAnsi" w:hAnsiTheme="minorHAnsi" w:cstheme="minorHAnsi"/>
          <w:sz w:val="22"/>
          <w:szCs w:val="22"/>
          <w:lang w:val="en-US"/>
        </w:rPr>
        <w:t>: Timer-based triggering. Triggering of BWP switching in different numerologies.</w:t>
      </w:r>
    </w:p>
    <w:p w14:paraId="2A29577B" w14:textId="77777777" w:rsidR="003A4DCE" w:rsidRDefault="003A4DCE" w:rsidP="0082620D">
      <w:pPr>
        <w:spacing w:after="0"/>
        <w:rPr>
          <w:rFonts w:asciiTheme="minorHAnsi" w:hAnsiTheme="minorHAnsi" w:cstheme="minorHAnsi"/>
          <w:sz w:val="22"/>
          <w:lang w:val="en-CA"/>
        </w:rPr>
      </w:pPr>
    </w:p>
    <w:p w14:paraId="24872996" w14:textId="70531C7B" w:rsidR="00F8459A" w:rsidRDefault="00F8459A" w:rsidP="0082620D">
      <w:pPr>
        <w:spacing w:after="0"/>
        <w:rPr>
          <w:rFonts w:asciiTheme="minorHAnsi" w:hAnsiTheme="minorHAnsi" w:cstheme="minorHAnsi"/>
          <w:sz w:val="22"/>
          <w:lang w:val="en-CA"/>
        </w:rPr>
      </w:pPr>
    </w:p>
    <w:p w14:paraId="3F789557" w14:textId="0B8E82C4" w:rsidR="00F8459A" w:rsidRDefault="00F8459A" w:rsidP="0082620D">
      <w:pPr>
        <w:spacing w:after="0"/>
        <w:rPr>
          <w:rFonts w:asciiTheme="minorHAnsi" w:hAnsiTheme="minorHAnsi" w:cstheme="minorHAnsi"/>
          <w:sz w:val="22"/>
          <w:u w:val="single"/>
          <w:lang w:val="en-CA"/>
        </w:rPr>
      </w:pPr>
      <w:r>
        <w:rPr>
          <w:rFonts w:asciiTheme="minorHAnsi" w:hAnsiTheme="minorHAnsi" w:cstheme="minorHAnsi"/>
          <w:i/>
          <w:iCs/>
          <w:sz w:val="22"/>
          <w:u w:val="single"/>
          <w:lang w:val="en-CA"/>
        </w:rPr>
        <w:t>DCI-based BWP switching</w:t>
      </w:r>
    </w:p>
    <w:p w14:paraId="753B5751" w14:textId="0091AE86" w:rsidR="00F8459A" w:rsidRDefault="00F8459A" w:rsidP="0082620D">
      <w:pPr>
        <w:spacing w:after="0"/>
        <w:rPr>
          <w:rFonts w:asciiTheme="minorHAnsi" w:hAnsiTheme="minorHAnsi" w:cstheme="minorHAnsi"/>
          <w:sz w:val="22"/>
          <w:u w:val="single"/>
          <w:lang w:val="en-CA"/>
        </w:rPr>
      </w:pPr>
    </w:p>
    <w:p w14:paraId="514305A8" w14:textId="3E54EBEB" w:rsidR="00EA58D7" w:rsidRPr="00012436" w:rsidRDefault="00F8459A" w:rsidP="00EA58D7">
      <w:pPr>
        <w:spacing w:after="0"/>
        <w:rPr>
          <w:rFonts w:asciiTheme="minorHAnsi" w:hAnsiTheme="minorHAnsi" w:cstheme="minorHAnsi"/>
          <w:sz w:val="22"/>
          <w:lang w:val="en-CA"/>
        </w:rPr>
      </w:pPr>
      <w:r>
        <w:rPr>
          <w:rFonts w:asciiTheme="minorHAnsi" w:hAnsiTheme="minorHAnsi" w:cstheme="minorHAnsi"/>
          <w:sz w:val="22"/>
          <w:lang w:val="en-CA"/>
        </w:rPr>
        <w:t xml:space="preserve">The existing requirements </w:t>
      </w:r>
      <w:r w:rsidR="00012436">
        <w:rPr>
          <w:rFonts w:asciiTheme="minorHAnsi" w:hAnsiTheme="minorHAnsi" w:cstheme="minorHAnsi"/>
          <w:sz w:val="22"/>
          <w:lang w:val="en-CA"/>
        </w:rPr>
        <w:t xml:space="preserve">for DCI-based BWP switching for switching of a single carrier states that for a DCI indicating BWP switching in slot </w:t>
      </w:r>
      <w:r w:rsidR="00012436">
        <w:rPr>
          <w:rFonts w:asciiTheme="minorHAnsi" w:hAnsiTheme="minorHAnsi" w:cstheme="minorHAnsi"/>
          <w:i/>
          <w:iCs/>
          <w:sz w:val="22"/>
          <w:lang w:val="en-CA"/>
        </w:rPr>
        <w:t>n,</w:t>
      </w:r>
      <w:r w:rsidR="00012436">
        <w:rPr>
          <w:rFonts w:asciiTheme="minorHAnsi" w:hAnsiTheme="minorHAnsi" w:cstheme="minorHAnsi"/>
          <w:sz w:val="22"/>
          <w:lang w:val="en-CA"/>
        </w:rPr>
        <w:t xml:space="preserve"> the UE shall be capable of receiving of transmitting [using the new DL or UL BWP] in the first DL or UL slot after the beginning of DL slot </w:t>
      </w:r>
      <w:r w:rsidR="00012436">
        <w:rPr>
          <w:rFonts w:asciiTheme="minorHAnsi" w:hAnsiTheme="minorHAnsi" w:cstheme="minorHAnsi"/>
          <w:i/>
          <w:iCs/>
          <w:sz w:val="22"/>
          <w:lang w:val="en-CA"/>
        </w:rPr>
        <w:t>n + T</w:t>
      </w:r>
      <w:r w:rsidR="00012436" w:rsidRPr="00017C2A">
        <w:rPr>
          <w:rFonts w:asciiTheme="minorHAnsi" w:hAnsiTheme="minorHAnsi" w:cstheme="minorHAnsi"/>
          <w:i/>
          <w:iCs/>
          <w:sz w:val="22"/>
          <w:vertAlign w:val="subscript"/>
          <w:lang w:val="en-CA"/>
        </w:rPr>
        <w:t>BWPswitchDelay</w:t>
      </w:r>
      <w:r w:rsidR="00012436">
        <w:rPr>
          <w:rFonts w:asciiTheme="minorHAnsi" w:hAnsiTheme="minorHAnsi" w:cstheme="minorHAnsi"/>
          <w:sz w:val="22"/>
          <w:lang w:val="en-CA"/>
        </w:rPr>
        <w:t xml:space="preserve">, where </w:t>
      </w:r>
      <w:r w:rsidR="00012436">
        <w:rPr>
          <w:rFonts w:asciiTheme="minorHAnsi" w:hAnsiTheme="minorHAnsi" w:cstheme="minorHAnsi"/>
          <w:i/>
          <w:iCs/>
          <w:sz w:val="22"/>
          <w:lang w:val="en-CA"/>
        </w:rPr>
        <w:t>T</w:t>
      </w:r>
      <w:r w:rsidR="00012436" w:rsidRPr="00017C2A">
        <w:rPr>
          <w:rFonts w:asciiTheme="minorHAnsi" w:hAnsiTheme="minorHAnsi" w:cstheme="minorHAnsi"/>
          <w:i/>
          <w:iCs/>
          <w:sz w:val="22"/>
          <w:vertAlign w:val="subscript"/>
          <w:lang w:val="en-CA"/>
        </w:rPr>
        <w:t>BWPswitchDelay</w:t>
      </w:r>
      <w:r w:rsidR="00012436">
        <w:rPr>
          <w:rFonts w:asciiTheme="minorHAnsi" w:hAnsiTheme="minorHAnsi" w:cstheme="minorHAnsi"/>
          <w:sz w:val="22"/>
          <w:lang w:val="en-CA"/>
        </w:rPr>
        <w:t xml:space="preserve"> is same as for Timer-based triggering and specified in TS 38.133 clause 8.2.</w:t>
      </w:r>
      <w:r w:rsidR="00EA58D7" w:rsidRPr="00EA58D7">
        <w:rPr>
          <w:rFonts w:asciiTheme="minorHAnsi" w:hAnsiTheme="minorHAnsi" w:cstheme="minorHAnsi"/>
          <w:sz w:val="22"/>
          <w:lang w:val="en-CA"/>
        </w:rPr>
        <w:t xml:space="preserve"> </w:t>
      </w:r>
      <w:r w:rsidR="00EA58D7">
        <w:rPr>
          <w:rFonts w:asciiTheme="minorHAnsi" w:hAnsiTheme="minorHAnsi" w:cstheme="minorHAnsi"/>
          <w:sz w:val="22"/>
          <w:lang w:val="en-CA"/>
        </w:rPr>
        <w:t>As specified in TS 38.213 clause 12, the PDCCH carrying the DCI that triggers the BWP switch shall be transmitted in the first 3 OFDM symbols of the slot.</w:t>
      </w:r>
    </w:p>
    <w:p w14:paraId="6FE0F3F6" w14:textId="2667C549" w:rsidR="00F8459A" w:rsidRDefault="00F8459A" w:rsidP="0082620D">
      <w:pPr>
        <w:spacing w:after="0"/>
        <w:rPr>
          <w:rFonts w:asciiTheme="minorHAnsi" w:hAnsiTheme="minorHAnsi" w:cstheme="minorHAnsi"/>
          <w:sz w:val="22"/>
          <w:lang w:val="en-CA"/>
        </w:rPr>
      </w:pPr>
    </w:p>
    <w:p w14:paraId="63D9A64E" w14:textId="0B833206" w:rsidR="003C1B68" w:rsidRDefault="00012436" w:rsidP="0082620D">
      <w:pPr>
        <w:spacing w:after="0"/>
        <w:rPr>
          <w:rFonts w:asciiTheme="minorHAnsi" w:hAnsiTheme="minorHAnsi" w:cstheme="minorHAnsi"/>
          <w:sz w:val="22"/>
          <w:lang w:val="en-CA"/>
        </w:rPr>
      </w:pPr>
      <w:r>
        <w:rPr>
          <w:rFonts w:asciiTheme="minorHAnsi" w:hAnsiTheme="minorHAnsi" w:cstheme="minorHAnsi"/>
          <w:sz w:val="22"/>
          <w:lang w:val="en-CA"/>
        </w:rPr>
        <w:t xml:space="preserve">Reception of DCI </w:t>
      </w:r>
      <w:r w:rsidR="008400DC">
        <w:rPr>
          <w:rFonts w:asciiTheme="minorHAnsi" w:hAnsiTheme="minorHAnsi" w:cstheme="minorHAnsi"/>
          <w:sz w:val="22"/>
          <w:lang w:val="en-CA"/>
        </w:rPr>
        <w:t xml:space="preserve">can be carried out in parallel </w:t>
      </w:r>
      <w:r w:rsidR="000D3E4E">
        <w:rPr>
          <w:rFonts w:asciiTheme="minorHAnsi" w:hAnsiTheme="minorHAnsi" w:cstheme="minorHAnsi"/>
          <w:sz w:val="22"/>
          <w:lang w:val="en-CA"/>
        </w:rPr>
        <w:t>on all component carriers</w:t>
      </w:r>
      <w:r>
        <w:rPr>
          <w:rFonts w:asciiTheme="minorHAnsi" w:hAnsiTheme="minorHAnsi" w:cstheme="minorHAnsi"/>
          <w:sz w:val="22"/>
          <w:lang w:val="en-CA"/>
        </w:rPr>
        <w:t xml:space="preserve">, as the UE implementation is dimensioned for monitoring DCI on all serving cells. </w:t>
      </w:r>
      <w:r w:rsidR="00EA58D7">
        <w:rPr>
          <w:rFonts w:asciiTheme="minorHAnsi" w:hAnsiTheme="minorHAnsi" w:cstheme="minorHAnsi"/>
          <w:sz w:val="22"/>
          <w:lang w:val="en-CA"/>
        </w:rPr>
        <w:t>As there is some latency involved in receiving the PDCCH and parsing the DCI, this case becomes somewhat tighter for the UE than the timer-based BWP switching case. For mixed numerologies, there is additionally a difference in time at which the UE detects the BWP switching, due to difference in time for rece</w:t>
      </w:r>
      <w:r w:rsidR="003C1B68">
        <w:rPr>
          <w:rFonts w:asciiTheme="minorHAnsi" w:hAnsiTheme="minorHAnsi" w:cstheme="minorHAnsi"/>
          <w:sz w:val="22"/>
          <w:lang w:val="en-CA"/>
        </w:rPr>
        <w:t>i</w:t>
      </w:r>
      <w:r w:rsidR="00EA58D7">
        <w:rPr>
          <w:rFonts w:asciiTheme="minorHAnsi" w:hAnsiTheme="minorHAnsi" w:cstheme="minorHAnsi"/>
          <w:sz w:val="22"/>
          <w:lang w:val="en-CA"/>
        </w:rPr>
        <w:t>ving an OFDM symbol in different numerologies.</w:t>
      </w:r>
      <w:r w:rsidR="003C1B68">
        <w:rPr>
          <w:rFonts w:asciiTheme="minorHAnsi" w:hAnsiTheme="minorHAnsi" w:cstheme="minorHAnsi"/>
          <w:sz w:val="22"/>
          <w:lang w:val="en-CA"/>
        </w:rPr>
        <w:t xml:space="preserve"> Downlink reception is typically handled by a state machine that ticks on OFDM symbols basis. Thus parsing of the DCI may for instance be finished X OFDM symbols into the slot, where the latency represented by the X symbols depends on the numerology in use</w:t>
      </w:r>
      <w:r w:rsidR="000D3E4E">
        <w:rPr>
          <w:rFonts w:asciiTheme="minorHAnsi" w:hAnsiTheme="minorHAnsi" w:cstheme="minorHAnsi"/>
          <w:sz w:val="22"/>
          <w:lang w:val="en-CA"/>
        </w:rPr>
        <w:t xml:space="preserve">; see </w:t>
      </w:r>
      <w:r w:rsidR="000D3E4E">
        <w:rPr>
          <w:rFonts w:asciiTheme="minorHAnsi" w:hAnsiTheme="minorHAnsi" w:cstheme="minorHAnsi"/>
          <w:sz w:val="22"/>
          <w:lang w:val="en-CA"/>
        </w:rPr>
        <w:fldChar w:fldCharType="begin"/>
      </w:r>
      <w:r w:rsidR="000D3E4E">
        <w:rPr>
          <w:rFonts w:asciiTheme="minorHAnsi" w:hAnsiTheme="minorHAnsi" w:cstheme="minorHAnsi"/>
          <w:sz w:val="22"/>
          <w:lang w:val="en-CA"/>
        </w:rPr>
        <w:instrText xml:space="preserve"> REF _Ref32586164 \h </w:instrText>
      </w:r>
      <w:r w:rsidR="000D3E4E">
        <w:rPr>
          <w:rFonts w:asciiTheme="minorHAnsi" w:hAnsiTheme="minorHAnsi" w:cstheme="minorHAnsi"/>
          <w:sz w:val="22"/>
          <w:lang w:val="en-CA"/>
        </w:rPr>
      </w:r>
      <w:r w:rsidR="000D3E4E">
        <w:rPr>
          <w:rFonts w:asciiTheme="minorHAnsi" w:hAnsiTheme="minorHAnsi" w:cstheme="minorHAnsi"/>
          <w:sz w:val="22"/>
          <w:lang w:val="en-CA"/>
        </w:rPr>
        <w:fldChar w:fldCharType="separate"/>
      </w:r>
      <w:r w:rsidR="000D3E4E" w:rsidRPr="00451EED">
        <w:rPr>
          <w:rFonts w:asciiTheme="minorHAnsi" w:hAnsiTheme="minorHAnsi" w:cstheme="minorHAnsi"/>
          <w:sz w:val="22"/>
          <w:szCs w:val="22"/>
          <w:lang w:val="en-US"/>
        </w:rPr>
        <w:t xml:space="preserve">Figure </w:t>
      </w:r>
      <w:r w:rsidR="000D3E4E" w:rsidRPr="00451EED">
        <w:rPr>
          <w:rFonts w:asciiTheme="minorHAnsi" w:hAnsiTheme="minorHAnsi" w:cstheme="minorHAnsi"/>
          <w:noProof/>
          <w:sz w:val="22"/>
          <w:szCs w:val="22"/>
          <w:lang w:val="en-US"/>
        </w:rPr>
        <w:t>2</w:t>
      </w:r>
      <w:r w:rsidR="000D3E4E">
        <w:rPr>
          <w:rFonts w:asciiTheme="minorHAnsi" w:hAnsiTheme="minorHAnsi" w:cstheme="minorHAnsi"/>
          <w:sz w:val="22"/>
          <w:lang w:val="en-CA"/>
        </w:rPr>
        <w:fldChar w:fldCharType="end"/>
      </w:r>
      <w:r w:rsidR="000D3E4E">
        <w:rPr>
          <w:rFonts w:asciiTheme="minorHAnsi" w:hAnsiTheme="minorHAnsi" w:cstheme="minorHAnsi"/>
          <w:sz w:val="22"/>
          <w:lang w:val="en-CA"/>
        </w:rPr>
        <w:t xml:space="preserve">. </w:t>
      </w:r>
      <w:r w:rsidR="00AB186F">
        <w:rPr>
          <w:rFonts w:asciiTheme="minorHAnsi" w:hAnsiTheme="minorHAnsi" w:cstheme="minorHAnsi"/>
          <w:sz w:val="22"/>
          <w:lang w:val="en-CA"/>
        </w:rPr>
        <w:t xml:space="preserve">This may need to be taken into account in requirements for BWP switching on multiple component carriers, as it leads to significantly less time for software reconfiguration. </w:t>
      </w:r>
    </w:p>
    <w:p w14:paraId="27A9CDCD" w14:textId="4AE2AEB8" w:rsidR="000D3E4E" w:rsidRDefault="000D3E4E" w:rsidP="000D3E4E">
      <w:pPr>
        <w:spacing w:after="0"/>
        <w:rPr>
          <w:rFonts w:asciiTheme="minorHAnsi" w:hAnsiTheme="minorHAnsi" w:cstheme="minorHAnsi"/>
          <w:sz w:val="22"/>
          <w:lang w:val="en-CA"/>
        </w:rPr>
      </w:pPr>
    </w:p>
    <w:p w14:paraId="63A8C03A" w14:textId="7C52450F" w:rsidR="000D3E4E" w:rsidRDefault="00AB186F" w:rsidP="000D3E4E">
      <w:pPr>
        <w:spacing w:after="0"/>
        <w:rPr>
          <w:rFonts w:asciiTheme="minorHAnsi" w:hAnsiTheme="minorHAnsi" w:cstheme="minorHAnsi"/>
          <w:sz w:val="22"/>
          <w:lang w:val="en-CA"/>
        </w:rPr>
      </w:pPr>
      <w:r>
        <w:rPr>
          <w:rFonts w:asciiTheme="minorHAnsi" w:hAnsiTheme="minorHAnsi" w:cstheme="minorHAnsi"/>
          <w:sz w:val="22"/>
          <w:lang w:val="en-CA"/>
        </w:rPr>
        <w:t>Same as for the previous case, for</w:t>
      </w:r>
      <w:r w:rsidR="000D3E4E">
        <w:rPr>
          <w:rFonts w:asciiTheme="minorHAnsi" w:hAnsiTheme="minorHAnsi" w:cstheme="minorHAnsi"/>
          <w:sz w:val="22"/>
          <w:lang w:val="en-CA"/>
        </w:rPr>
        <w:t xml:space="preserve"> mixed numerologies interruptions may potentially get spread out in time. This will have a negative impact on component carriers for which BWP switching is not carried out, and hence should be addressed. </w:t>
      </w:r>
    </w:p>
    <w:p w14:paraId="58F7D3A3" w14:textId="77777777" w:rsidR="000D3E4E" w:rsidRDefault="000D3E4E" w:rsidP="0082620D">
      <w:pPr>
        <w:spacing w:after="0"/>
        <w:rPr>
          <w:rFonts w:asciiTheme="minorHAnsi" w:hAnsiTheme="minorHAnsi" w:cstheme="minorHAnsi"/>
          <w:sz w:val="22"/>
          <w:lang w:val="en-CA"/>
        </w:rPr>
      </w:pPr>
    </w:p>
    <w:p w14:paraId="0CF1ABB2" w14:textId="77777777" w:rsidR="003A4DCE" w:rsidRDefault="003A4DCE" w:rsidP="003A4DCE">
      <w:pPr>
        <w:keepNext/>
        <w:spacing w:after="0"/>
      </w:pPr>
      <w:r>
        <w:object w:dxaOrig="8476" w:dyaOrig="4486" w14:anchorId="51FCECA6">
          <v:shape id="_x0000_i1026" type="#_x0000_t75" style="width:422.1pt;height:223.65pt" o:ole="">
            <v:imagedata r:id="rId10" o:title=""/>
          </v:shape>
          <o:OLEObject Type="Embed" ProgID="Visio.Drawing.15" ShapeID="_x0000_i1026" DrawAspect="Content" ObjectID="_1643218688" r:id="rId11"/>
        </w:object>
      </w:r>
    </w:p>
    <w:p w14:paraId="5A8C0031" w14:textId="2CB959E1" w:rsidR="003F487D" w:rsidRPr="00451EED" w:rsidRDefault="003A4DCE" w:rsidP="003A4DCE">
      <w:pPr>
        <w:pStyle w:val="Caption"/>
        <w:rPr>
          <w:rFonts w:asciiTheme="minorHAnsi" w:hAnsiTheme="minorHAnsi" w:cstheme="minorHAnsi"/>
          <w:sz w:val="24"/>
          <w:szCs w:val="22"/>
          <w:lang w:val="en-US"/>
        </w:rPr>
      </w:pPr>
      <w:bookmarkStart w:id="5" w:name="_Ref32586164"/>
      <w:r w:rsidRPr="00451EED">
        <w:rPr>
          <w:rFonts w:asciiTheme="minorHAnsi" w:hAnsiTheme="minorHAnsi" w:cstheme="minorHAnsi"/>
          <w:sz w:val="22"/>
          <w:szCs w:val="22"/>
          <w:lang w:val="en-US"/>
        </w:rPr>
        <w:t xml:space="preserve">Figure </w:t>
      </w:r>
      <w:r w:rsidRPr="00451EED">
        <w:rPr>
          <w:rFonts w:asciiTheme="minorHAnsi" w:hAnsiTheme="minorHAnsi" w:cstheme="minorHAnsi"/>
          <w:sz w:val="22"/>
          <w:szCs w:val="22"/>
        </w:rPr>
        <w:fldChar w:fldCharType="begin"/>
      </w:r>
      <w:r w:rsidRPr="00451EED">
        <w:rPr>
          <w:rFonts w:asciiTheme="minorHAnsi" w:hAnsiTheme="minorHAnsi" w:cstheme="minorHAnsi"/>
          <w:sz w:val="22"/>
          <w:szCs w:val="22"/>
          <w:lang w:val="en-US"/>
        </w:rPr>
        <w:instrText xml:space="preserve"> SEQ Figure \* ARABIC </w:instrText>
      </w:r>
      <w:r w:rsidRPr="00451EED">
        <w:rPr>
          <w:rFonts w:asciiTheme="minorHAnsi" w:hAnsiTheme="minorHAnsi" w:cstheme="minorHAnsi"/>
          <w:sz w:val="22"/>
          <w:szCs w:val="22"/>
        </w:rPr>
        <w:fldChar w:fldCharType="separate"/>
      </w:r>
      <w:r w:rsidRPr="00451EED">
        <w:rPr>
          <w:rFonts w:asciiTheme="minorHAnsi" w:hAnsiTheme="minorHAnsi" w:cstheme="minorHAnsi"/>
          <w:noProof/>
          <w:sz w:val="22"/>
          <w:szCs w:val="22"/>
          <w:lang w:val="en-US"/>
        </w:rPr>
        <w:t>2</w:t>
      </w:r>
      <w:r w:rsidRPr="00451EED">
        <w:rPr>
          <w:rFonts w:asciiTheme="minorHAnsi" w:hAnsiTheme="minorHAnsi" w:cstheme="minorHAnsi"/>
          <w:sz w:val="22"/>
          <w:szCs w:val="22"/>
        </w:rPr>
        <w:fldChar w:fldCharType="end"/>
      </w:r>
      <w:bookmarkEnd w:id="5"/>
      <w:r w:rsidRPr="00451EED">
        <w:rPr>
          <w:rFonts w:asciiTheme="minorHAnsi" w:hAnsiTheme="minorHAnsi" w:cstheme="minorHAnsi"/>
          <w:sz w:val="22"/>
          <w:szCs w:val="22"/>
          <w:lang w:val="en-US"/>
        </w:rPr>
        <w:t>: DCI-based triggering. Triggering of BWP switching in different numerologies.</w:t>
      </w:r>
    </w:p>
    <w:p w14:paraId="3CE78230" w14:textId="187A328C" w:rsidR="00200538" w:rsidRDefault="00200538" w:rsidP="0082620D">
      <w:pPr>
        <w:spacing w:after="0"/>
        <w:rPr>
          <w:rFonts w:asciiTheme="minorHAnsi" w:hAnsiTheme="minorHAnsi" w:cstheme="minorHAnsi"/>
          <w:sz w:val="22"/>
          <w:lang w:val="en-CA"/>
        </w:rPr>
      </w:pPr>
    </w:p>
    <w:p w14:paraId="061A5949" w14:textId="3D918C97" w:rsidR="00AB186F" w:rsidRDefault="00AB186F" w:rsidP="0082620D">
      <w:pPr>
        <w:spacing w:after="0"/>
        <w:rPr>
          <w:rFonts w:asciiTheme="minorHAnsi" w:hAnsiTheme="minorHAnsi" w:cstheme="minorHAnsi"/>
          <w:b/>
          <w:bCs/>
          <w:color w:val="1F497D" w:themeColor="text2"/>
          <w:sz w:val="22"/>
          <w:lang w:val="en-CA"/>
        </w:rPr>
      </w:pPr>
    </w:p>
    <w:p w14:paraId="13CB5712" w14:textId="03A98D7B" w:rsidR="00AB186F" w:rsidRPr="00AB186F" w:rsidRDefault="00AB186F" w:rsidP="0082620D">
      <w:pPr>
        <w:spacing w:after="0"/>
        <w:rPr>
          <w:rFonts w:asciiTheme="minorHAnsi" w:hAnsiTheme="minorHAnsi" w:cstheme="minorHAnsi"/>
          <w:i/>
          <w:iCs/>
          <w:color w:val="000000" w:themeColor="text1"/>
          <w:sz w:val="22"/>
          <w:u w:val="single"/>
          <w:lang w:val="en-CA"/>
        </w:rPr>
      </w:pPr>
      <w:r w:rsidRPr="00AB186F">
        <w:rPr>
          <w:rFonts w:asciiTheme="minorHAnsi" w:hAnsiTheme="minorHAnsi" w:cstheme="minorHAnsi"/>
          <w:i/>
          <w:iCs/>
          <w:color w:val="000000" w:themeColor="text1"/>
          <w:sz w:val="22"/>
          <w:u w:val="single"/>
          <w:lang w:val="en-CA"/>
        </w:rPr>
        <w:t>Proposals</w:t>
      </w:r>
    </w:p>
    <w:p w14:paraId="1ABC1C2C" w14:textId="77777777" w:rsidR="00AB186F" w:rsidRDefault="00AB186F" w:rsidP="0082620D">
      <w:pPr>
        <w:spacing w:after="0"/>
        <w:rPr>
          <w:rFonts w:asciiTheme="minorHAnsi" w:hAnsiTheme="minorHAnsi" w:cstheme="minorHAnsi"/>
          <w:b/>
          <w:bCs/>
          <w:color w:val="1F497D" w:themeColor="text2"/>
          <w:sz w:val="22"/>
          <w:lang w:val="en-CA"/>
        </w:rPr>
      </w:pPr>
    </w:p>
    <w:p w14:paraId="5200A416" w14:textId="4D9ECA4A" w:rsidR="00AB186F" w:rsidRPr="00AB186F" w:rsidRDefault="00AB186F" w:rsidP="0082620D">
      <w:pPr>
        <w:spacing w:after="0"/>
        <w:rPr>
          <w:rFonts w:asciiTheme="minorHAnsi" w:hAnsiTheme="minorHAnsi" w:cstheme="minorHAnsi"/>
          <w:color w:val="000000" w:themeColor="text1"/>
          <w:sz w:val="22"/>
          <w:lang w:val="en-CA"/>
        </w:rPr>
      </w:pPr>
      <w:r w:rsidRPr="00AB186F">
        <w:rPr>
          <w:rFonts w:asciiTheme="minorHAnsi" w:hAnsiTheme="minorHAnsi" w:cstheme="minorHAnsi"/>
          <w:color w:val="000000" w:themeColor="text1"/>
          <w:sz w:val="22"/>
          <w:lang w:val="en-CA"/>
        </w:rPr>
        <w:t xml:space="preserve">Regarding the </w:t>
      </w:r>
      <w:r>
        <w:rPr>
          <w:rFonts w:asciiTheme="minorHAnsi" w:hAnsiTheme="minorHAnsi" w:cstheme="minorHAnsi"/>
          <w:color w:val="000000" w:themeColor="text1"/>
          <w:sz w:val="22"/>
          <w:lang w:val="en-CA"/>
        </w:rPr>
        <w:t>discussion in the WF on which components can be executed in parallel and sequence, respectively, we make the following proposals:</w:t>
      </w:r>
    </w:p>
    <w:p w14:paraId="3A83DD72" w14:textId="77777777" w:rsidR="00AB186F" w:rsidRPr="00AB186F" w:rsidRDefault="00AB186F" w:rsidP="0082620D">
      <w:pPr>
        <w:spacing w:after="0"/>
        <w:rPr>
          <w:rFonts w:asciiTheme="minorHAnsi" w:hAnsiTheme="minorHAnsi" w:cstheme="minorHAnsi"/>
          <w:color w:val="1F497D" w:themeColor="text2"/>
          <w:sz w:val="22"/>
          <w:lang w:val="en-CA"/>
        </w:rPr>
      </w:pPr>
    </w:p>
    <w:p w14:paraId="3810ADF3" w14:textId="1AA5497B" w:rsidR="007164F2" w:rsidRDefault="007164F2" w:rsidP="0082620D">
      <w:pPr>
        <w:spacing w:after="0"/>
        <w:rPr>
          <w:rFonts w:asciiTheme="minorHAnsi" w:hAnsiTheme="minorHAnsi" w:cstheme="minorHAnsi"/>
          <w:color w:val="1F497D" w:themeColor="text2"/>
          <w:sz w:val="22"/>
          <w:lang w:val="en-CA"/>
        </w:rPr>
      </w:pPr>
      <w:r w:rsidRPr="007164F2">
        <w:rPr>
          <w:rFonts w:asciiTheme="minorHAnsi" w:hAnsiTheme="minorHAnsi" w:cstheme="minorHAnsi"/>
          <w:b/>
          <w:bCs/>
          <w:color w:val="1F497D" w:themeColor="text2"/>
          <w:sz w:val="22"/>
          <w:lang w:val="en-CA"/>
        </w:rPr>
        <w:t>Proposal 1:</w:t>
      </w:r>
      <w:r>
        <w:rPr>
          <w:rFonts w:asciiTheme="minorHAnsi" w:hAnsiTheme="minorHAnsi" w:cstheme="minorHAnsi"/>
          <w:color w:val="1F497D" w:themeColor="text2"/>
          <w:sz w:val="22"/>
          <w:lang w:val="en-CA"/>
        </w:rPr>
        <w:t xml:space="preserve"> For DCI-based triggering, </w:t>
      </w:r>
      <w:r w:rsidR="00682862">
        <w:rPr>
          <w:rFonts w:asciiTheme="minorHAnsi" w:hAnsiTheme="minorHAnsi" w:cstheme="minorHAnsi"/>
          <w:color w:val="1F497D" w:themeColor="text2"/>
          <w:sz w:val="22"/>
          <w:lang w:val="en-CA"/>
        </w:rPr>
        <w:t xml:space="preserve">the requirements shall assume that </w:t>
      </w:r>
      <w:r>
        <w:rPr>
          <w:rFonts w:asciiTheme="minorHAnsi" w:hAnsiTheme="minorHAnsi" w:cstheme="minorHAnsi"/>
          <w:color w:val="1F497D" w:themeColor="text2"/>
          <w:sz w:val="22"/>
          <w:lang w:val="en-CA"/>
        </w:rPr>
        <w:t xml:space="preserve">reception of PDCCH and </w:t>
      </w:r>
      <w:r w:rsidR="00661077">
        <w:rPr>
          <w:rFonts w:asciiTheme="minorHAnsi" w:hAnsiTheme="minorHAnsi" w:cstheme="minorHAnsi"/>
          <w:color w:val="1F497D" w:themeColor="text2"/>
          <w:sz w:val="22"/>
          <w:lang w:val="en-CA"/>
        </w:rPr>
        <w:t>parsing of DCI can be carried out fully in parallel on the monitored component carriers.</w:t>
      </w:r>
    </w:p>
    <w:p w14:paraId="0DE71FA7" w14:textId="76B600BD" w:rsidR="00661077" w:rsidRDefault="00661077" w:rsidP="0082620D">
      <w:pPr>
        <w:spacing w:after="0"/>
        <w:rPr>
          <w:rFonts w:asciiTheme="minorHAnsi" w:hAnsiTheme="minorHAnsi" w:cstheme="minorHAnsi"/>
          <w:color w:val="1F497D" w:themeColor="text2"/>
          <w:sz w:val="22"/>
          <w:lang w:val="en-CA"/>
        </w:rPr>
      </w:pPr>
    </w:p>
    <w:p w14:paraId="3F473FE8" w14:textId="6595301D" w:rsidR="00661077" w:rsidRDefault="00661077" w:rsidP="0082620D">
      <w:pPr>
        <w:spacing w:after="0"/>
        <w:rPr>
          <w:rFonts w:asciiTheme="minorHAnsi" w:hAnsiTheme="minorHAnsi" w:cstheme="minorHAnsi"/>
          <w:color w:val="1F497D" w:themeColor="text2"/>
          <w:sz w:val="22"/>
          <w:lang w:val="en-CA"/>
        </w:rPr>
      </w:pPr>
      <w:r>
        <w:rPr>
          <w:rFonts w:asciiTheme="minorHAnsi" w:hAnsiTheme="minorHAnsi" w:cstheme="minorHAnsi"/>
          <w:b/>
          <w:bCs/>
          <w:color w:val="1F497D" w:themeColor="text2"/>
          <w:sz w:val="22"/>
          <w:lang w:val="en-CA"/>
        </w:rPr>
        <w:t>Proposal 2:</w:t>
      </w:r>
      <w:r>
        <w:rPr>
          <w:rFonts w:asciiTheme="minorHAnsi" w:hAnsiTheme="minorHAnsi" w:cstheme="minorHAnsi"/>
          <w:color w:val="1F497D" w:themeColor="text2"/>
          <w:sz w:val="22"/>
          <w:lang w:val="en-CA"/>
        </w:rPr>
        <w:t xml:space="preserve"> </w:t>
      </w:r>
      <w:r w:rsidR="00682862">
        <w:rPr>
          <w:rFonts w:asciiTheme="minorHAnsi" w:hAnsiTheme="minorHAnsi" w:cstheme="minorHAnsi"/>
          <w:color w:val="1F497D" w:themeColor="text2"/>
          <w:sz w:val="22"/>
          <w:lang w:val="en-CA"/>
        </w:rPr>
        <w:t>For s</w:t>
      </w:r>
      <w:r>
        <w:rPr>
          <w:rFonts w:asciiTheme="minorHAnsi" w:hAnsiTheme="minorHAnsi" w:cstheme="minorHAnsi"/>
          <w:color w:val="1F497D" w:themeColor="text2"/>
          <w:sz w:val="22"/>
          <w:lang w:val="en-CA"/>
        </w:rPr>
        <w:t xml:space="preserve">oftware reconfiguration, i.e. CPU providing new configurations to hardware accelerators and DSPs at BWP change, </w:t>
      </w:r>
      <w:r w:rsidR="00682862">
        <w:rPr>
          <w:rFonts w:asciiTheme="minorHAnsi" w:hAnsiTheme="minorHAnsi" w:cstheme="minorHAnsi"/>
          <w:color w:val="1F497D" w:themeColor="text2"/>
          <w:sz w:val="22"/>
          <w:lang w:val="en-CA"/>
        </w:rPr>
        <w:t xml:space="preserve">requirements </w:t>
      </w:r>
      <w:r>
        <w:rPr>
          <w:rFonts w:asciiTheme="minorHAnsi" w:hAnsiTheme="minorHAnsi" w:cstheme="minorHAnsi"/>
          <w:color w:val="1F497D" w:themeColor="text2"/>
          <w:sz w:val="22"/>
          <w:lang w:val="en-CA"/>
        </w:rPr>
        <w:t xml:space="preserve">may </w:t>
      </w:r>
      <w:r w:rsidR="00682862">
        <w:rPr>
          <w:rFonts w:asciiTheme="minorHAnsi" w:hAnsiTheme="minorHAnsi" w:cstheme="minorHAnsi"/>
          <w:color w:val="1F497D" w:themeColor="text2"/>
          <w:sz w:val="22"/>
          <w:lang w:val="en-CA"/>
        </w:rPr>
        <w:t xml:space="preserve">consider </w:t>
      </w:r>
      <w:r w:rsidR="00193AAF">
        <w:rPr>
          <w:rFonts w:asciiTheme="minorHAnsi" w:hAnsiTheme="minorHAnsi" w:cstheme="minorHAnsi"/>
          <w:color w:val="1F497D" w:themeColor="text2"/>
          <w:sz w:val="22"/>
          <w:lang w:val="en-CA"/>
        </w:rPr>
        <w:t xml:space="preserve">additional time </w:t>
      </w:r>
      <w:r>
        <w:rPr>
          <w:rFonts w:asciiTheme="minorHAnsi" w:hAnsiTheme="minorHAnsi" w:cstheme="minorHAnsi"/>
          <w:color w:val="1F497D" w:themeColor="text2"/>
          <w:sz w:val="22"/>
          <w:lang w:val="en-CA"/>
        </w:rPr>
        <w:t>proportional to the number of component carriers for which a change is carried out.</w:t>
      </w:r>
      <w:r w:rsidR="00193AAF">
        <w:rPr>
          <w:rFonts w:asciiTheme="minorHAnsi" w:hAnsiTheme="minorHAnsi" w:cstheme="minorHAnsi"/>
          <w:color w:val="1F497D" w:themeColor="text2"/>
          <w:sz w:val="22"/>
          <w:lang w:val="en-CA"/>
        </w:rPr>
        <w:t xml:space="preserve"> We may further discuss whether it is needed for type1, type2, or both.</w:t>
      </w:r>
    </w:p>
    <w:p w14:paraId="00CD4605" w14:textId="5E03E2CA" w:rsidR="00661077" w:rsidRDefault="00661077" w:rsidP="0082620D">
      <w:pPr>
        <w:spacing w:after="0"/>
        <w:rPr>
          <w:rFonts w:asciiTheme="minorHAnsi" w:hAnsiTheme="minorHAnsi" w:cstheme="minorHAnsi"/>
          <w:color w:val="1F497D" w:themeColor="text2"/>
          <w:sz w:val="22"/>
          <w:lang w:val="en-CA"/>
        </w:rPr>
      </w:pPr>
    </w:p>
    <w:p w14:paraId="56204955" w14:textId="25522AA2" w:rsidR="00661077" w:rsidRPr="00661077" w:rsidRDefault="00661077" w:rsidP="0082620D">
      <w:pPr>
        <w:spacing w:after="0"/>
        <w:rPr>
          <w:rFonts w:asciiTheme="minorHAnsi" w:hAnsiTheme="minorHAnsi" w:cstheme="minorHAnsi"/>
          <w:color w:val="1F497D" w:themeColor="text2"/>
          <w:sz w:val="22"/>
          <w:lang w:val="en-CA"/>
        </w:rPr>
      </w:pPr>
      <w:r>
        <w:rPr>
          <w:rFonts w:asciiTheme="minorHAnsi" w:hAnsiTheme="minorHAnsi" w:cstheme="minorHAnsi"/>
          <w:b/>
          <w:bCs/>
          <w:color w:val="1F497D" w:themeColor="text2"/>
          <w:sz w:val="22"/>
          <w:lang w:val="en-CA"/>
        </w:rPr>
        <w:t>Proposal 3:</w:t>
      </w:r>
      <w:r>
        <w:rPr>
          <w:rFonts w:asciiTheme="minorHAnsi" w:hAnsiTheme="minorHAnsi" w:cstheme="minorHAnsi"/>
          <w:color w:val="1F497D" w:themeColor="text2"/>
          <w:sz w:val="22"/>
          <w:lang w:val="en-CA"/>
        </w:rPr>
        <w:t xml:space="preserve"> </w:t>
      </w:r>
      <w:r w:rsidR="00682862">
        <w:rPr>
          <w:rFonts w:asciiTheme="minorHAnsi" w:hAnsiTheme="minorHAnsi" w:cstheme="minorHAnsi"/>
          <w:color w:val="1F497D" w:themeColor="text2"/>
          <w:sz w:val="22"/>
          <w:lang w:val="en-CA"/>
        </w:rPr>
        <w:t>For r</w:t>
      </w:r>
      <w:r>
        <w:rPr>
          <w:rFonts w:asciiTheme="minorHAnsi" w:hAnsiTheme="minorHAnsi" w:cstheme="minorHAnsi"/>
          <w:color w:val="1F497D" w:themeColor="text2"/>
          <w:sz w:val="22"/>
          <w:lang w:val="en-CA"/>
        </w:rPr>
        <w:t>adio reconfiguration</w:t>
      </w:r>
      <w:r w:rsidR="00682862">
        <w:rPr>
          <w:rFonts w:asciiTheme="minorHAnsi" w:hAnsiTheme="minorHAnsi" w:cstheme="minorHAnsi"/>
          <w:color w:val="1F497D" w:themeColor="text2"/>
          <w:sz w:val="22"/>
          <w:lang w:val="en-CA"/>
        </w:rPr>
        <w:t>, the requirements</w:t>
      </w:r>
      <w:r>
        <w:rPr>
          <w:rFonts w:asciiTheme="minorHAnsi" w:hAnsiTheme="minorHAnsi" w:cstheme="minorHAnsi"/>
          <w:color w:val="1F497D" w:themeColor="text2"/>
          <w:sz w:val="22"/>
          <w:lang w:val="en-CA"/>
        </w:rPr>
        <w:t xml:space="preserve"> may </w:t>
      </w:r>
      <w:r w:rsidR="00682862">
        <w:rPr>
          <w:rFonts w:asciiTheme="minorHAnsi" w:hAnsiTheme="minorHAnsi" w:cstheme="minorHAnsi"/>
          <w:color w:val="1F497D" w:themeColor="text2"/>
          <w:sz w:val="22"/>
          <w:lang w:val="en-CA"/>
        </w:rPr>
        <w:t xml:space="preserve">consider </w:t>
      </w:r>
      <w:r w:rsidR="00193AAF">
        <w:rPr>
          <w:rFonts w:asciiTheme="minorHAnsi" w:hAnsiTheme="minorHAnsi" w:cstheme="minorHAnsi"/>
          <w:color w:val="1F497D" w:themeColor="text2"/>
          <w:sz w:val="22"/>
          <w:lang w:val="en-CA"/>
        </w:rPr>
        <w:t xml:space="preserve">additional time </w:t>
      </w:r>
      <w:r>
        <w:rPr>
          <w:rFonts w:asciiTheme="minorHAnsi" w:hAnsiTheme="minorHAnsi" w:cstheme="minorHAnsi"/>
          <w:color w:val="1F497D" w:themeColor="text2"/>
          <w:sz w:val="22"/>
          <w:lang w:val="en-CA"/>
        </w:rPr>
        <w:t>proportional to the number of component carriers for which BWP change is carried out, as writing to registers may be serial.</w:t>
      </w:r>
      <w:r w:rsidR="0090261A">
        <w:rPr>
          <w:rFonts w:asciiTheme="minorHAnsi" w:hAnsiTheme="minorHAnsi" w:cstheme="minorHAnsi"/>
          <w:color w:val="1F497D" w:themeColor="text2"/>
          <w:sz w:val="22"/>
          <w:lang w:val="en-CA"/>
        </w:rPr>
        <w:t xml:space="preserve"> </w:t>
      </w:r>
    </w:p>
    <w:p w14:paraId="316D35C4" w14:textId="4F344E1A" w:rsidR="007164F2" w:rsidRDefault="007164F2" w:rsidP="0082620D">
      <w:pPr>
        <w:spacing w:after="0"/>
        <w:rPr>
          <w:rFonts w:asciiTheme="minorHAnsi" w:hAnsiTheme="minorHAnsi" w:cstheme="minorHAnsi"/>
          <w:b/>
          <w:bCs/>
          <w:color w:val="1F497D" w:themeColor="text2"/>
          <w:sz w:val="22"/>
          <w:lang w:val="en-CA"/>
        </w:rPr>
      </w:pPr>
    </w:p>
    <w:p w14:paraId="24A52A91" w14:textId="301BE5EE" w:rsidR="00AB186F" w:rsidRPr="00AB186F" w:rsidRDefault="00AB186F" w:rsidP="0082620D">
      <w:pPr>
        <w:spacing w:after="0"/>
        <w:rPr>
          <w:rFonts w:asciiTheme="minorHAnsi" w:hAnsiTheme="minorHAnsi" w:cstheme="minorHAnsi"/>
          <w:color w:val="000000" w:themeColor="text1"/>
          <w:sz w:val="22"/>
          <w:lang w:val="en-CA"/>
        </w:rPr>
      </w:pPr>
      <w:r>
        <w:rPr>
          <w:rFonts w:asciiTheme="minorHAnsi" w:hAnsiTheme="minorHAnsi" w:cstheme="minorHAnsi"/>
          <w:color w:val="000000" w:themeColor="text1"/>
          <w:sz w:val="22"/>
          <w:lang w:val="en-CA"/>
        </w:rPr>
        <w:t xml:space="preserve">Further, regarding Timer-based and DCI-based BWP switch requirements, </w:t>
      </w:r>
      <w:r w:rsidR="008400DC">
        <w:rPr>
          <w:rFonts w:asciiTheme="minorHAnsi" w:hAnsiTheme="minorHAnsi" w:cstheme="minorHAnsi"/>
          <w:color w:val="000000" w:themeColor="text1"/>
          <w:sz w:val="22"/>
          <w:lang w:val="en-CA"/>
        </w:rPr>
        <w:t>which</w:t>
      </w:r>
      <w:r>
        <w:rPr>
          <w:rFonts w:asciiTheme="minorHAnsi" w:hAnsiTheme="minorHAnsi" w:cstheme="minorHAnsi"/>
          <w:color w:val="000000" w:themeColor="text1"/>
          <w:sz w:val="22"/>
          <w:lang w:val="en-CA"/>
        </w:rPr>
        <w:t xml:space="preserve"> share the same requirement when the BWP switching is for a single carrier, we make the following observations:</w:t>
      </w:r>
    </w:p>
    <w:p w14:paraId="20BDA124" w14:textId="77777777" w:rsidR="00AB186F" w:rsidRDefault="00AB186F" w:rsidP="0082620D">
      <w:pPr>
        <w:spacing w:after="0"/>
        <w:rPr>
          <w:rFonts w:asciiTheme="minorHAnsi" w:hAnsiTheme="minorHAnsi" w:cstheme="minorHAnsi"/>
          <w:b/>
          <w:bCs/>
          <w:color w:val="1F497D" w:themeColor="text2"/>
          <w:sz w:val="22"/>
          <w:lang w:val="en-CA"/>
        </w:rPr>
      </w:pPr>
    </w:p>
    <w:p w14:paraId="290202D4" w14:textId="4AA656DB" w:rsidR="00D640D7" w:rsidRPr="00D640D7" w:rsidRDefault="00D640D7" w:rsidP="0082620D">
      <w:pPr>
        <w:spacing w:after="0"/>
        <w:rPr>
          <w:rFonts w:asciiTheme="minorHAnsi" w:hAnsiTheme="minorHAnsi" w:cstheme="minorHAnsi"/>
          <w:color w:val="1F497D" w:themeColor="text2"/>
          <w:sz w:val="22"/>
          <w:lang w:val="en-CA"/>
        </w:rPr>
      </w:pPr>
      <w:r w:rsidRPr="00D640D7">
        <w:rPr>
          <w:rFonts w:asciiTheme="minorHAnsi" w:hAnsiTheme="minorHAnsi" w:cstheme="minorHAnsi"/>
          <w:b/>
          <w:bCs/>
          <w:color w:val="1F497D" w:themeColor="text2"/>
          <w:sz w:val="22"/>
          <w:lang w:val="en-CA"/>
        </w:rPr>
        <w:t xml:space="preserve">Observation </w:t>
      </w:r>
      <w:r w:rsidR="00C87E3C">
        <w:rPr>
          <w:rFonts w:asciiTheme="minorHAnsi" w:hAnsiTheme="minorHAnsi" w:cstheme="minorHAnsi"/>
          <w:b/>
          <w:bCs/>
          <w:color w:val="1F497D" w:themeColor="text2"/>
          <w:sz w:val="22"/>
          <w:lang w:val="en-CA"/>
        </w:rPr>
        <w:t>1</w:t>
      </w:r>
      <w:r w:rsidRPr="00D640D7">
        <w:rPr>
          <w:rFonts w:asciiTheme="minorHAnsi" w:hAnsiTheme="minorHAnsi" w:cstheme="minorHAnsi"/>
          <w:b/>
          <w:bCs/>
          <w:color w:val="1F497D" w:themeColor="text2"/>
          <w:sz w:val="22"/>
          <w:lang w:val="en-CA"/>
        </w:rPr>
        <w:t xml:space="preserve">: </w:t>
      </w:r>
      <w:r w:rsidR="0029438D">
        <w:rPr>
          <w:rFonts w:asciiTheme="minorHAnsi" w:hAnsiTheme="minorHAnsi" w:cstheme="minorHAnsi"/>
          <w:color w:val="1F497D" w:themeColor="text2"/>
          <w:sz w:val="22"/>
          <w:lang w:val="en-CA"/>
        </w:rPr>
        <w:t>The p</w:t>
      </w:r>
      <w:r w:rsidRPr="00D640D7">
        <w:rPr>
          <w:rFonts w:asciiTheme="minorHAnsi" w:hAnsiTheme="minorHAnsi" w:cstheme="minorHAnsi"/>
          <w:color w:val="1F497D" w:themeColor="text2"/>
          <w:sz w:val="22"/>
          <w:lang w:val="en-CA"/>
        </w:rPr>
        <w:t>oint in time at which the UE detects that BWP changes are triggered simultaneously</w:t>
      </w:r>
      <w:r w:rsidR="0029438D">
        <w:rPr>
          <w:rFonts w:asciiTheme="minorHAnsi" w:hAnsiTheme="minorHAnsi" w:cstheme="minorHAnsi"/>
          <w:color w:val="1F497D" w:themeColor="text2"/>
          <w:sz w:val="22"/>
          <w:lang w:val="en-CA"/>
        </w:rPr>
        <w:t xml:space="preserve"> on multiple component carriers</w:t>
      </w:r>
      <w:r w:rsidRPr="00D640D7">
        <w:rPr>
          <w:rFonts w:asciiTheme="minorHAnsi" w:hAnsiTheme="minorHAnsi" w:cstheme="minorHAnsi"/>
          <w:color w:val="1F497D" w:themeColor="text2"/>
          <w:sz w:val="22"/>
          <w:lang w:val="en-CA"/>
        </w:rPr>
        <w:t xml:space="preserve"> differ between Timer-based and DCI-based triggering, resulting in a tighter timeline for the latter.</w:t>
      </w:r>
    </w:p>
    <w:p w14:paraId="034D9FDE" w14:textId="53FAB56E" w:rsidR="00D640D7" w:rsidRDefault="00D640D7" w:rsidP="0082620D">
      <w:pPr>
        <w:spacing w:after="0"/>
        <w:rPr>
          <w:rFonts w:asciiTheme="minorHAnsi" w:hAnsiTheme="minorHAnsi" w:cstheme="minorHAnsi"/>
          <w:sz w:val="22"/>
          <w:lang w:val="en-CA"/>
        </w:rPr>
      </w:pPr>
    </w:p>
    <w:p w14:paraId="5A57A985" w14:textId="35F355F1" w:rsidR="00D640D7" w:rsidRDefault="00D640D7" w:rsidP="0082620D">
      <w:pPr>
        <w:spacing w:after="0"/>
        <w:rPr>
          <w:rFonts w:asciiTheme="minorHAnsi" w:hAnsiTheme="minorHAnsi" w:cstheme="minorHAnsi"/>
          <w:color w:val="1F497D" w:themeColor="text2"/>
          <w:sz w:val="22"/>
          <w:lang w:val="en-CA"/>
        </w:rPr>
      </w:pPr>
      <w:r w:rsidRPr="00D640D7">
        <w:rPr>
          <w:rFonts w:asciiTheme="minorHAnsi" w:hAnsiTheme="minorHAnsi" w:cstheme="minorHAnsi"/>
          <w:b/>
          <w:bCs/>
          <w:color w:val="1F497D" w:themeColor="text2"/>
          <w:sz w:val="22"/>
          <w:lang w:val="en-CA"/>
        </w:rPr>
        <w:t xml:space="preserve">Observation </w:t>
      </w:r>
      <w:r w:rsidR="00C87E3C">
        <w:rPr>
          <w:rFonts w:asciiTheme="minorHAnsi" w:hAnsiTheme="minorHAnsi" w:cstheme="minorHAnsi"/>
          <w:b/>
          <w:bCs/>
          <w:color w:val="1F497D" w:themeColor="text2"/>
          <w:sz w:val="22"/>
          <w:lang w:val="en-CA"/>
        </w:rPr>
        <w:t>2</w:t>
      </w:r>
      <w:r w:rsidRPr="00D640D7">
        <w:rPr>
          <w:rFonts w:asciiTheme="minorHAnsi" w:hAnsiTheme="minorHAnsi" w:cstheme="minorHAnsi"/>
          <w:b/>
          <w:bCs/>
          <w:color w:val="1F497D" w:themeColor="text2"/>
          <w:sz w:val="22"/>
          <w:lang w:val="en-CA"/>
        </w:rPr>
        <w:t>:</w:t>
      </w:r>
      <w:r w:rsidRPr="00D640D7">
        <w:rPr>
          <w:rFonts w:asciiTheme="minorHAnsi" w:hAnsiTheme="minorHAnsi" w:cstheme="minorHAnsi"/>
          <w:color w:val="1F497D" w:themeColor="text2"/>
          <w:sz w:val="22"/>
          <w:lang w:val="en-CA"/>
        </w:rPr>
        <w:t xml:space="preserve"> In mixed numerologies</w:t>
      </w:r>
      <w:r w:rsidR="0029438D">
        <w:rPr>
          <w:rFonts w:asciiTheme="minorHAnsi" w:hAnsiTheme="minorHAnsi" w:cstheme="minorHAnsi"/>
          <w:color w:val="1F497D" w:themeColor="text2"/>
          <w:sz w:val="22"/>
          <w:lang w:val="en-CA"/>
        </w:rPr>
        <w:t xml:space="preserve"> and DCI-based triggering</w:t>
      </w:r>
      <w:r w:rsidRPr="00D640D7">
        <w:rPr>
          <w:rFonts w:asciiTheme="minorHAnsi" w:hAnsiTheme="minorHAnsi" w:cstheme="minorHAnsi"/>
          <w:color w:val="1F497D" w:themeColor="text2"/>
          <w:sz w:val="22"/>
          <w:lang w:val="en-CA"/>
        </w:rPr>
        <w:t xml:space="preserve">, the point in time at which the UE detects </w:t>
      </w:r>
      <w:r w:rsidR="00402A68">
        <w:rPr>
          <w:rFonts w:asciiTheme="minorHAnsi" w:hAnsiTheme="minorHAnsi" w:cstheme="minorHAnsi"/>
          <w:color w:val="1F497D" w:themeColor="text2"/>
          <w:sz w:val="22"/>
          <w:lang w:val="en-CA"/>
        </w:rPr>
        <w:t>whether</w:t>
      </w:r>
      <w:r w:rsidR="0029438D">
        <w:rPr>
          <w:rFonts w:asciiTheme="minorHAnsi" w:hAnsiTheme="minorHAnsi" w:cstheme="minorHAnsi"/>
          <w:color w:val="1F497D" w:themeColor="text2"/>
          <w:sz w:val="22"/>
          <w:lang w:val="en-CA"/>
        </w:rPr>
        <w:t xml:space="preserve"> </w:t>
      </w:r>
      <w:r w:rsidRPr="00D640D7">
        <w:rPr>
          <w:rFonts w:asciiTheme="minorHAnsi" w:hAnsiTheme="minorHAnsi" w:cstheme="minorHAnsi"/>
          <w:color w:val="1F497D" w:themeColor="text2"/>
          <w:sz w:val="22"/>
          <w:lang w:val="en-CA"/>
        </w:rPr>
        <w:t xml:space="preserve">BWP changes are triggered </w:t>
      </w:r>
      <w:r w:rsidR="0029438D">
        <w:rPr>
          <w:rFonts w:asciiTheme="minorHAnsi" w:hAnsiTheme="minorHAnsi" w:cstheme="minorHAnsi"/>
          <w:color w:val="1F497D" w:themeColor="text2"/>
          <w:sz w:val="22"/>
          <w:lang w:val="en-CA"/>
        </w:rPr>
        <w:t xml:space="preserve">on multiple component carriers </w:t>
      </w:r>
      <w:r w:rsidRPr="00D640D7">
        <w:rPr>
          <w:rFonts w:asciiTheme="minorHAnsi" w:hAnsiTheme="minorHAnsi" w:cstheme="minorHAnsi"/>
          <w:color w:val="1F497D" w:themeColor="text2"/>
          <w:sz w:val="22"/>
          <w:lang w:val="en-CA"/>
        </w:rPr>
        <w:t>simultaneously</w:t>
      </w:r>
      <w:r w:rsidR="00402A68">
        <w:rPr>
          <w:rFonts w:asciiTheme="minorHAnsi" w:hAnsiTheme="minorHAnsi" w:cstheme="minorHAnsi"/>
          <w:color w:val="1F497D" w:themeColor="text2"/>
          <w:sz w:val="22"/>
          <w:lang w:val="en-CA"/>
        </w:rPr>
        <w:t xml:space="preserve"> </w:t>
      </w:r>
      <w:r w:rsidRPr="00D640D7">
        <w:rPr>
          <w:rFonts w:asciiTheme="minorHAnsi" w:hAnsiTheme="minorHAnsi" w:cstheme="minorHAnsi"/>
          <w:color w:val="1F497D" w:themeColor="text2"/>
          <w:sz w:val="22"/>
          <w:lang w:val="en-CA"/>
        </w:rPr>
        <w:t xml:space="preserve">via DCI-based depends on </w:t>
      </w:r>
      <w:r>
        <w:rPr>
          <w:rFonts w:asciiTheme="minorHAnsi" w:hAnsiTheme="minorHAnsi" w:cstheme="minorHAnsi"/>
          <w:color w:val="1F497D" w:themeColor="text2"/>
          <w:sz w:val="22"/>
          <w:lang w:val="en-CA"/>
        </w:rPr>
        <w:t xml:space="preserve">the lowest numerology </w:t>
      </w:r>
      <w:r w:rsidR="0029438D">
        <w:rPr>
          <w:rFonts w:asciiTheme="minorHAnsi" w:hAnsiTheme="minorHAnsi" w:cstheme="minorHAnsi"/>
          <w:color w:val="1F497D" w:themeColor="text2"/>
          <w:sz w:val="22"/>
          <w:lang w:val="en-CA"/>
        </w:rPr>
        <w:t>among the</w:t>
      </w:r>
      <w:r>
        <w:rPr>
          <w:rFonts w:asciiTheme="minorHAnsi" w:hAnsiTheme="minorHAnsi" w:cstheme="minorHAnsi"/>
          <w:color w:val="1F497D" w:themeColor="text2"/>
          <w:sz w:val="22"/>
          <w:lang w:val="en-CA"/>
        </w:rPr>
        <w:t xml:space="preserve"> component carriers. The lower the numerology, the later the DCI parsing </w:t>
      </w:r>
      <w:r w:rsidR="0029438D">
        <w:rPr>
          <w:rFonts w:asciiTheme="minorHAnsi" w:hAnsiTheme="minorHAnsi" w:cstheme="minorHAnsi"/>
          <w:color w:val="1F497D" w:themeColor="text2"/>
          <w:sz w:val="22"/>
          <w:lang w:val="en-CA"/>
        </w:rPr>
        <w:t>is</w:t>
      </w:r>
      <w:r>
        <w:rPr>
          <w:rFonts w:asciiTheme="minorHAnsi" w:hAnsiTheme="minorHAnsi" w:cstheme="minorHAnsi"/>
          <w:color w:val="1F497D" w:themeColor="text2"/>
          <w:sz w:val="22"/>
          <w:lang w:val="en-CA"/>
        </w:rPr>
        <w:t xml:space="preserve"> completed.</w:t>
      </w:r>
    </w:p>
    <w:p w14:paraId="78378856" w14:textId="1CC7E030" w:rsidR="00D640D7" w:rsidRDefault="00D640D7" w:rsidP="0082620D">
      <w:pPr>
        <w:spacing w:after="0"/>
        <w:rPr>
          <w:rFonts w:asciiTheme="minorHAnsi" w:hAnsiTheme="minorHAnsi" w:cstheme="minorHAnsi"/>
          <w:color w:val="1F497D" w:themeColor="text2"/>
          <w:sz w:val="22"/>
          <w:lang w:val="en-CA"/>
        </w:rPr>
      </w:pPr>
    </w:p>
    <w:p w14:paraId="3AF05D7E" w14:textId="744BE0C5" w:rsidR="00AB186F" w:rsidRPr="00AB186F" w:rsidRDefault="00AB186F" w:rsidP="0082620D">
      <w:pPr>
        <w:spacing w:after="0"/>
        <w:rPr>
          <w:rFonts w:asciiTheme="minorHAnsi" w:hAnsiTheme="minorHAnsi" w:cstheme="minorHAnsi"/>
          <w:color w:val="000000" w:themeColor="text1"/>
          <w:sz w:val="22"/>
          <w:lang w:val="en-CA"/>
        </w:rPr>
      </w:pPr>
      <w:r>
        <w:rPr>
          <w:rFonts w:asciiTheme="minorHAnsi" w:hAnsiTheme="minorHAnsi" w:cstheme="minorHAnsi"/>
          <w:color w:val="000000" w:themeColor="text1"/>
          <w:sz w:val="22"/>
          <w:lang w:val="en-CA"/>
        </w:rPr>
        <w:t>Based on the observations we make the following proposal:</w:t>
      </w:r>
    </w:p>
    <w:p w14:paraId="462916BD" w14:textId="77777777" w:rsidR="00AB186F" w:rsidRDefault="00AB186F" w:rsidP="0082620D">
      <w:pPr>
        <w:spacing w:after="0"/>
        <w:rPr>
          <w:rFonts w:asciiTheme="minorHAnsi" w:hAnsiTheme="minorHAnsi" w:cstheme="minorHAnsi"/>
          <w:color w:val="1F497D" w:themeColor="text2"/>
          <w:sz w:val="22"/>
          <w:lang w:val="en-CA"/>
        </w:rPr>
      </w:pPr>
    </w:p>
    <w:p w14:paraId="27333AFC" w14:textId="74B86351" w:rsidR="00D640D7" w:rsidRDefault="00D640D7" w:rsidP="0082620D">
      <w:pPr>
        <w:spacing w:after="0"/>
        <w:rPr>
          <w:rFonts w:asciiTheme="minorHAnsi" w:hAnsiTheme="minorHAnsi" w:cstheme="minorHAnsi"/>
          <w:color w:val="1F497D" w:themeColor="text2"/>
          <w:sz w:val="22"/>
          <w:lang w:val="en-CA"/>
        </w:rPr>
      </w:pPr>
      <w:r w:rsidRPr="00D640D7">
        <w:rPr>
          <w:rFonts w:asciiTheme="minorHAnsi" w:hAnsiTheme="minorHAnsi" w:cstheme="minorHAnsi"/>
          <w:b/>
          <w:bCs/>
          <w:color w:val="1F497D" w:themeColor="text2"/>
          <w:sz w:val="22"/>
          <w:lang w:val="en-CA"/>
        </w:rPr>
        <w:t xml:space="preserve">Proposal </w:t>
      </w:r>
      <w:r w:rsidR="00E16576">
        <w:rPr>
          <w:rFonts w:asciiTheme="minorHAnsi" w:hAnsiTheme="minorHAnsi" w:cstheme="minorHAnsi"/>
          <w:b/>
          <w:bCs/>
          <w:color w:val="1F497D" w:themeColor="text2"/>
          <w:sz w:val="22"/>
          <w:lang w:val="en-CA"/>
        </w:rPr>
        <w:t>4</w:t>
      </w:r>
      <w:r w:rsidRPr="00D640D7">
        <w:rPr>
          <w:rFonts w:asciiTheme="minorHAnsi" w:hAnsiTheme="minorHAnsi" w:cstheme="minorHAnsi"/>
          <w:b/>
          <w:bCs/>
          <w:color w:val="1F497D" w:themeColor="text2"/>
          <w:sz w:val="22"/>
          <w:lang w:val="en-CA"/>
        </w:rPr>
        <w:t>:</w:t>
      </w:r>
      <w:r>
        <w:rPr>
          <w:rFonts w:asciiTheme="minorHAnsi" w:hAnsiTheme="minorHAnsi" w:cstheme="minorHAnsi"/>
          <w:b/>
          <w:bCs/>
          <w:color w:val="1F497D" w:themeColor="text2"/>
          <w:sz w:val="22"/>
          <w:lang w:val="en-CA"/>
        </w:rPr>
        <w:t xml:space="preserve"> </w:t>
      </w:r>
      <w:r w:rsidR="00C87E3C">
        <w:rPr>
          <w:rFonts w:asciiTheme="minorHAnsi" w:hAnsiTheme="minorHAnsi" w:cstheme="minorHAnsi"/>
          <w:color w:val="1F497D" w:themeColor="text2"/>
          <w:sz w:val="22"/>
          <w:lang w:val="en-CA"/>
        </w:rPr>
        <w:t>S</w:t>
      </w:r>
      <w:r>
        <w:rPr>
          <w:rFonts w:asciiTheme="minorHAnsi" w:hAnsiTheme="minorHAnsi" w:cstheme="minorHAnsi"/>
          <w:color w:val="1F497D" w:themeColor="text2"/>
          <w:sz w:val="22"/>
          <w:lang w:val="en-CA"/>
        </w:rPr>
        <w:t xml:space="preserve">eparate requirements </w:t>
      </w:r>
      <w:r w:rsidR="00AB186F">
        <w:rPr>
          <w:rFonts w:asciiTheme="minorHAnsi" w:hAnsiTheme="minorHAnsi" w:cstheme="minorHAnsi"/>
          <w:color w:val="1F497D" w:themeColor="text2"/>
          <w:sz w:val="22"/>
          <w:lang w:val="en-CA"/>
        </w:rPr>
        <w:t xml:space="preserve">shall be introduced </w:t>
      </w:r>
      <w:r>
        <w:rPr>
          <w:rFonts w:asciiTheme="minorHAnsi" w:hAnsiTheme="minorHAnsi" w:cstheme="minorHAnsi"/>
          <w:color w:val="1F497D" w:themeColor="text2"/>
          <w:sz w:val="22"/>
          <w:lang w:val="en-CA"/>
        </w:rPr>
        <w:t xml:space="preserve">for Timer-based and DCI-based BWP change </w:t>
      </w:r>
      <w:r w:rsidR="00C87E3C">
        <w:rPr>
          <w:rFonts w:asciiTheme="minorHAnsi" w:hAnsiTheme="minorHAnsi" w:cstheme="minorHAnsi"/>
          <w:color w:val="1F497D" w:themeColor="text2"/>
          <w:sz w:val="22"/>
          <w:lang w:val="en-CA"/>
        </w:rPr>
        <w:t xml:space="preserve">on multiple component carriers, as the margins in the </w:t>
      </w:r>
      <w:r w:rsidR="00AB186F">
        <w:rPr>
          <w:rFonts w:asciiTheme="minorHAnsi" w:hAnsiTheme="minorHAnsi" w:cstheme="minorHAnsi"/>
          <w:color w:val="1F497D" w:themeColor="text2"/>
          <w:sz w:val="22"/>
          <w:lang w:val="en-CA"/>
        </w:rPr>
        <w:t xml:space="preserve">respective </w:t>
      </w:r>
      <w:r w:rsidR="00C87E3C">
        <w:rPr>
          <w:rFonts w:asciiTheme="minorHAnsi" w:hAnsiTheme="minorHAnsi" w:cstheme="minorHAnsi"/>
          <w:color w:val="1F497D" w:themeColor="text2"/>
          <w:sz w:val="22"/>
          <w:lang w:val="en-CA"/>
        </w:rPr>
        <w:t>timelines differ.</w:t>
      </w:r>
    </w:p>
    <w:p w14:paraId="60C7099E" w14:textId="4EC8E184" w:rsidR="00AB186F" w:rsidRDefault="00AB186F" w:rsidP="0082620D">
      <w:pPr>
        <w:spacing w:after="0"/>
        <w:rPr>
          <w:rFonts w:asciiTheme="minorHAnsi" w:hAnsiTheme="minorHAnsi" w:cstheme="minorHAnsi"/>
          <w:color w:val="1F497D" w:themeColor="text2"/>
          <w:sz w:val="22"/>
          <w:lang w:val="en-CA"/>
        </w:rPr>
      </w:pPr>
    </w:p>
    <w:p w14:paraId="0B806D1B" w14:textId="5BBEBB40" w:rsidR="00AB186F" w:rsidRPr="00AB186F" w:rsidRDefault="00AB186F" w:rsidP="0082620D">
      <w:pPr>
        <w:spacing w:after="0"/>
        <w:rPr>
          <w:rFonts w:asciiTheme="minorHAnsi" w:hAnsiTheme="minorHAnsi" w:cstheme="minorHAnsi"/>
          <w:color w:val="000000" w:themeColor="text1"/>
          <w:sz w:val="22"/>
          <w:lang w:val="en-CA"/>
        </w:rPr>
      </w:pPr>
      <w:r>
        <w:rPr>
          <w:rFonts w:asciiTheme="minorHAnsi" w:hAnsiTheme="minorHAnsi" w:cstheme="minorHAnsi"/>
          <w:color w:val="000000" w:themeColor="text1"/>
          <w:sz w:val="22"/>
          <w:lang w:val="en-CA"/>
        </w:rPr>
        <w:lastRenderedPageBreak/>
        <w:t>Regarding the interruption</w:t>
      </w:r>
      <w:r w:rsidR="00F57F96">
        <w:rPr>
          <w:rFonts w:asciiTheme="minorHAnsi" w:hAnsiTheme="minorHAnsi" w:cstheme="minorHAnsi"/>
          <w:color w:val="000000" w:themeColor="text1"/>
          <w:sz w:val="22"/>
          <w:lang w:val="en-CA"/>
        </w:rPr>
        <w:t>s, we make the following observation:</w:t>
      </w:r>
    </w:p>
    <w:p w14:paraId="4E4631F3" w14:textId="75F7183B" w:rsidR="00D640D7" w:rsidRDefault="00D640D7" w:rsidP="0082620D">
      <w:pPr>
        <w:spacing w:after="0"/>
        <w:rPr>
          <w:rFonts w:asciiTheme="minorHAnsi" w:hAnsiTheme="minorHAnsi" w:cstheme="minorHAnsi"/>
          <w:color w:val="1F497D" w:themeColor="text2"/>
          <w:sz w:val="22"/>
          <w:lang w:val="en-CA"/>
        </w:rPr>
      </w:pPr>
    </w:p>
    <w:p w14:paraId="23699149" w14:textId="7D0626F1" w:rsidR="00D640D7" w:rsidRDefault="00D640D7" w:rsidP="0082620D">
      <w:pPr>
        <w:spacing w:after="0"/>
        <w:rPr>
          <w:rFonts w:asciiTheme="minorHAnsi" w:hAnsiTheme="minorHAnsi" w:cstheme="minorHAnsi"/>
          <w:color w:val="1F497D" w:themeColor="text2"/>
          <w:sz w:val="22"/>
          <w:lang w:val="en-CA"/>
        </w:rPr>
      </w:pPr>
      <w:r>
        <w:rPr>
          <w:rFonts w:asciiTheme="minorHAnsi" w:hAnsiTheme="minorHAnsi" w:cstheme="minorHAnsi"/>
          <w:b/>
          <w:bCs/>
          <w:color w:val="1F497D" w:themeColor="text2"/>
          <w:sz w:val="22"/>
          <w:lang w:val="en-CA"/>
        </w:rPr>
        <w:t xml:space="preserve">Observation </w:t>
      </w:r>
      <w:r w:rsidR="00E16576">
        <w:rPr>
          <w:rFonts w:asciiTheme="minorHAnsi" w:hAnsiTheme="minorHAnsi" w:cstheme="minorHAnsi"/>
          <w:b/>
          <w:bCs/>
          <w:color w:val="1F497D" w:themeColor="text2"/>
          <w:sz w:val="22"/>
          <w:lang w:val="en-CA"/>
        </w:rPr>
        <w:t>3</w:t>
      </w:r>
      <w:r>
        <w:rPr>
          <w:rFonts w:asciiTheme="minorHAnsi" w:hAnsiTheme="minorHAnsi" w:cstheme="minorHAnsi"/>
          <w:b/>
          <w:bCs/>
          <w:color w:val="1F497D" w:themeColor="text2"/>
          <w:sz w:val="22"/>
          <w:lang w:val="en-CA"/>
        </w:rPr>
        <w:t>:</w:t>
      </w:r>
      <w:r>
        <w:rPr>
          <w:rFonts w:asciiTheme="minorHAnsi" w:hAnsiTheme="minorHAnsi" w:cstheme="minorHAnsi"/>
          <w:color w:val="1F497D" w:themeColor="text2"/>
          <w:sz w:val="22"/>
          <w:lang w:val="en-CA"/>
        </w:rPr>
        <w:t xml:space="preserve"> </w:t>
      </w:r>
      <w:r w:rsidR="0029438D">
        <w:rPr>
          <w:rFonts w:asciiTheme="minorHAnsi" w:hAnsiTheme="minorHAnsi" w:cstheme="minorHAnsi"/>
          <w:color w:val="1F497D" w:themeColor="text2"/>
          <w:sz w:val="22"/>
          <w:lang w:val="en-CA"/>
        </w:rPr>
        <w:t>In Timer-based or DCI-based triggering, the location of the interruption window depends on the numerology of the carrier for which BWP change is carried out. If not accounted for when defining BWP change delay requirements for simultaneous triggering</w:t>
      </w:r>
      <w:r w:rsidR="0059288C">
        <w:rPr>
          <w:rFonts w:asciiTheme="minorHAnsi" w:hAnsiTheme="minorHAnsi" w:cstheme="minorHAnsi"/>
          <w:color w:val="1F497D" w:themeColor="text2"/>
          <w:sz w:val="22"/>
          <w:lang w:val="en-CA"/>
        </w:rPr>
        <w:t xml:space="preserve"> in mixed numerologies</w:t>
      </w:r>
      <w:r w:rsidR="0029438D">
        <w:rPr>
          <w:rFonts w:asciiTheme="minorHAnsi" w:hAnsiTheme="minorHAnsi" w:cstheme="minorHAnsi"/>
          <w:color w:val="1F497D" w:themeColor="text2"/>
          <w:sz w:val="22"/>
          <w:lang w:val="en-CA"/>
        </w:rPr>
        <w:t>, it may lead to undesirable performance degradation on component carriers for which switching is not carried out.</w:t>
      </w:r>
    </w:p>
    <w:p w14:paraId="294AF04C" w14:textId="3AF16E33" w:rsidR="00F57F96" w:rsidRDefault="00F57F96" w:rsidP="0082620D">
      <w:pPr>
        <w:spacing w:after="0"/>
        <w:rPr>
          <w:rFonts w:asciiTheme="minorHAnsi" w:hAnsiTheme="minorHAnsi" w:cstheme="minorHAnsi"/>
          <w:color w:val="1F497D" w:themeColor="text2"/>
          <w:sz w:val="22"/>
          <w:lang w:val="en-CA"/>
        </w:rPr>
      </w:pPr>
    </w:p>
    <w:p w14:paraId="5B1D6528" w14:textId="04CE8B13" w:rsidR="00F57F96" w:rsidRPr="0059288C" w:rsidRDefault="00193AAF" w:rsidP="0082620D">
      <w:pPr>
        <w:spacing w:after="0"/>
        <w:rPr>
          <w:rFonts w:asciiTheme="minorHAnsi" w:hAnsiTheme="minorHAnsi" w:cstheme="minorHAnsi"/>
          <w:color w:val="000000" w:themeColor="text1"/>
          <w:sz w:val="22"/>
          <w:lang w:val="en-CA"/>
        </w:rPr>
      </w:pPr>
      <w:r>
        <w:rPr>
          <w:rFonts w:asciiTheme="minorHAnsi" w:hAnsiTheme="minorHAnsi" w:cstheme="minorHAnsi"/>
          <w:color w:val="000000" w:themeColor="text1"/>
          <w:sz w:val="22"/>
          <w:lang w:val="en-CA"/>
        </w:rPr>
        <w:t xml:space="preserve">As multiple scattered interruptions on component carriers for which BWP switching is not carried out would be undesirable, we make the following proposal:  </w:t>
      </w:r>
    </w:p>
    <w:p w14:paraId="57755552" w14:textId="4B571DBB" w:rsidR="0029438D" w:rsidRDefault="0029438D" w:rsidP="0082620D">
      <w:pPr>
        <w:spacing w:after="0"/>
        <w:rPr>
          <w:rFonts w:asciiTheme="minorHAnsi" w:hAnsiTheme="minorHAnsi" w:cstheme="minorHAnsi"/>
          <w:color w:val="1F497D" w:themeColor="text2"/>
          <w:sz w:val="22"/>
          <w:lang w:val="en-CA"/>
        </w:rPr>
      </w:pPr>
    </w:p>
    <w:p w14:paraId="681C5AD5" w14:textId="79EE0D2A" w:rsidR="0029438D" w:rsidRDefault="0029438D" w:rsidP="0082620D">
      <w:pPr>
        <w:spacing w:after="0"/>
        <w:rPr>
          <w:rFonts w:asciiTheme="minorHAnsi" w:hAnsiTheme="minorHAnsi" w:cstheme="minorHAnsi"/>
          <w:color w:val="1F497D" w:themeColor="text2"/>
          <w:sz w:val="22"/>
          <w:lang w:val="en-CA"/>
        </w:rPr>
      </w:pPr>
      <w:r>
        <w:rPr>
          <w:rFonts w:asciiTheme="minorHAnsi" w:hAnsiTheme="minorHAnsi" w:cstheme="minorHAnsi"/>
          <w:b/>
          <w:bCs/>
          <w:color w:val="1F497D" w:themeColor="text2"/>
          <w:sz w:val="22"/>
          <w:lang w:val="en-CA"/>
        </w:rPr>
        <w:t xml:space="preserve">Proposal </w:t>
      </w:r>
      <w:r w:rsidR="00E16576">
        <w:rPr>
          <w:rFonts w:asciiTheme="minorHAnsi" w:hAnsiTheme="minorHAnsi" w:cstheme="minorHAnsi"/>
          <w:b/>
          <w:bCs/>
          <w:color w:val="1F497D" w:themeColor="text2"/>
          <w:sz w:val="22"/>
          <w:lang w:val="en-CA"/>
        </w:rPr>
        <w:t>5</w:t>
      </w:r>
      <w:r>
        <w:rPr>
          <w:rFonts w:asciiTheme="minorHAnsi" w:hAnsiTheme="minorHAnsi" w:cstheme="minorHAnsi"/>
          <w:b/>
          <w:bCs/>
          <w:color w:val="1F497D" w:themeColor="text2"/>
          <w:sz w:val="22"/>
          <w:lang w:val="en-CA"/>
        </w:rPr>
        <w:t>:</w:t>
      </w:r>
      <w:r>
        <w:rPr>
          <w:rFonts w:asciiTheme="minorHAnsi" w:hAnsiTheme="minorHAnsi" w:cstheme="minorHAnsi"/>
          <w:color w:val="1F497D" w:themeColor="text2"/>
          <w:sz w:val="22"/>
          <w:lang w:val="en-CA"/>
        </w:rPr>
        <w:t xml:space="preserve"> Performance impact by interruptions on other component carriers</w:t>
      </w:r>
      <w:r w:rsidR="0059288C">
        <w:rPr>
          <w:rFonts w:asciiTheme="minorHAnsi" w:hAnsiTheme="minorHAnsi" w:cstheme="minorHAnsi"/>
          <w:color w:val="1F497D" w:themeColor="text2"/>
          <w:sz w:val="22"/>
          <w:lang w:val="en-CA"/>
        </w:rPr>
        <w:t xml:space="preserve"> </w:t>
      </w:r>
      <w:r>
        <w:rPr>
          <w:rFonts w:asciiTheme="minorHAnsi" w:hAnsiTheme="minorHAnsi" w:cstheme="minorHAnsi"/>
          <w:color w:val="1F497D" w:themeColor="text2"/>
          <w:sz w:val="22"/>
          <w:lang w:val="en-CA"/>
        </w:rPr>
        <w:t>shall be taken into account when defining Timer-based and DCI-based BWP change delay requirements for simultaneously triggered BWP change</w:t>
      </w:r>
      <w:r w:rsidR="008400DC">
        <w:rPr>
          <w:rFonts w:asciiTheme="minorHAnsi" w:hAnsiTheme="minorHAnsi" w:cstheme="minorHAnsi"/>
          <w:color w:val="1F497D" w:themeColor="text2"/>
          <w:sz w:val="22"/>
          <w:lang w:val="en-CA"/>
        </w:rPr>
        <w:t xml:space="preserve"> of multiple component carriers</w:t>
      </w:r>
      <w:r>
        <w:rPr>
          <w:rFonts w:asciiTheme="minorHAnsi" w:hAnsiTheme="minorHAnsi" w:cstheme="minorHAnsi"/>
          <w:color w:val="1F497D" w:themeColor="text2"/>
          <w:sz w:val="22"/>
          <w:lang w:val="en-CA"/>
        </w:rPr>
        <w:t>.</w:t>
      </w:r>
    </w:p>
    <w:p w14:paraId="5362EE78" w14:textId="27E4D843" w:rsidR="001857ED" w:rsidRPr="005C402D" w:rsidRDefault="001857ED" w:rsidP="0082620D">
      <w:pPr>
        <w:spacing w:after="0"/>
        <w:rPr>
          <w:rFonts w:asciiTheme="minorHAnsi" w:hAnsiTheme="minorHAnsi" w:cstheme="minorHAnsi"/>
          <w:sz w:val="22"/>
          <w:lang w:val="en-CA"/>
        </w:rPr>
      </w:pPr>
    </w:p>
    <w:p w14:paraId="62534DB2" w14:textId="587DF059" w:rsidR="00D865DC" w:rsidRDefault="00D865DC" w:rsidP="00D865DC">
      <w:pPr>
        <w:pStyle w:val="Heading1"/>
        <w:ind w:left="431" w:hanging="431"/>
        <w:rPr>
          <w:szCs w:val="36"/>
          <w:lang w:val="en-CA"/>
        </w:rPr>
      </w:pPr>
      <w:r>
        <w:rPr>
          <w:szCs w:val="36"/>
          <w:lang w:val="en-CA"/>
        </w:rPr>
        <w:t>Summary and Conclusion</w:t>
      </w:r>
    </w:p>
    <w:p w14:paraId="23CC6A9C" w14:textId="1485AE04" w:rsidR="008400DC" w:rsidRDefault="0023519E" w:rsidP="000B21F0">
      <w:pPr>
        <w:rPr>
          <w:rFonts w:asciiTheme="minorHAnsi" w:hAnsiTheme="minorHAnsi" w:cstheme="minorHAnsi"/>
          <w:sz w:val="22"/>
          <w:lang w:val="en-CA"/>
        </w:rPr>
      </w:pPr>
      <w:r>
        <w:rPr>
          <w:rFonts w:asciiTheme="minorHAnsi" w:hAnsiTheme="minorHAnsi" w:cstheme="minorHAnsi"/>
          <w:sz w:val="22"/>
          <w:lang w:val="en-CA"/>
        </w:rPr>
        <w:t>In this contributi</w:t>
      </w:r>
      <w:r w:rsidR="00890D66">
        <w:rPr>
          <w:rFonts w:asciiTheme="minorHAnsi" w:hAnsiTheme="minorHAnsi" w:cstheme="minorHAnsi"/>
          <w:sz w:val="22"/>
          <w:lang w:val="en-CA"/>
        </w:rPr>
        <w:t xml:space="preserve">on we have </w:t>
      </w:r>
      <w:r w:rsidR="008400DC">
        <w:rPr>
          <w:rFonts w:asciiTheme="minorHAnsi" w:hAnsiTheme="minorHAnsi" w:cstheme="minorHAnsi"/>
          <w:sz w:val="22"/>
          <w:lang w:val="en-CA"/>
        </w:rPr>
        <w:t xml:space="preserve">provided </w:t>
      </w:r>
      <w:r w:rsidR="001C5251">
        <w:rPr>
          <w:rFonts w:asciiTheme="minorHAnsi" w:hAnsiTheme="minorHAnsi" w:cstheme="minorHAnsi"/>
          <w:sz w:val="22"/>
          <w:lang w:val="en-CA"/>
        </w:rPr>
        <w:t>further</w:t>
      </w:r>
      <w:r w:rsidR="008400DC">
        <w:rPr>
          <w:rFonts w:asciiTheme="minorHAnsi" w:hAnsiTheme="minorHAnsi" w:cstheme="minorHAnsi"/>
          <w:sz w:val="22"/>
          <w:lang w:val="en-CA"/>
        </w:rPr>
        <w:t xml:space="preserve"> analysis of RRC-base, Timer-base and DCI-based simultaneously triggered BWP switching of multiple component carriers.</w:t>
      </w:r>
    </w:p>
    <w:p w14:paraId="6120C752" w14:textId="4AE45FB9" w:rsidR="00301AEB" w:rsidRDefault="008400DC" w:rsidP="000B21F0">
      <w:pPr>
        <w:rPr>
          <w:rFonts w:asciiTheme="minorHAnsi" w:hAnsiTheme="minorHAnsi" w:cstheme="minorHAnsi"/>
          <w:sz w:val="22"/>
          <w:lang w:val="en-CA"/>
        </w:rPr>
      </w:pPr>
      <w:r>
        <w:rPr>
          <w:rFonts w:asciiTheme="minorHAnsi" w:hAnsiTheme="minorHAnsi" w:cstheme="minorHAnsi"/>
          <w:sz w:val="22"/>
          <w:lang w:val="en-CA"/>
        </w:rPr>
        <w:t xml:space="preserve">The following proposals and observations are made: </w:t>
      </w:r>
    </w:p>
    <w:p w14:paraId="7765B7EC" w14:textId="77777777" w:rsidR="00193AAF" w:rsidRDefault="00193AAF" w:rsidP="00193AAF">
      <w:pPr>
        <w:spacing w:after="0"/>
        <w:rPr>
          <w:rFonts w:asciiTheme="minorHAnsi" w:hAnsiTheme="minorHAnsi" w:cstheme="minorHAnsi"/>
          <w:color w:val="1F497D" w:themeColor="text2"/>
          <w:sz w:val="22"/>
          <w:lang w:val="en-CA"/>
        </w:rPr>
      </w:pPr>
      <w:r w:rsidRPr="007164F2">
        <w:rPr>
          <w:rFonts w:asciiTheme="minorHAnsi" w:hAnsiTheme="minorHAnsi" w:cstheme="minorHAnsi"/>
          <w:b/>
          <w:bCs/>
          <w:color w:val="1F497D" w:themeColor="text2"/>
          <w:sz w:val="22"/>
          <w:lang w:val="en-CA"/>
        </w:rPr>
        <w:t>Proposal 1:</w:t>
      </w:r>
      <w:r>
        <w:rPr>
          <w:rFonts w:asciiTheme="minorHAnsi" w:hAnsiTheme="minorHAnsi" w:cstheme="minorHAnsi"/>
          <w:color w:val="1F497D" w:themeColor="text2"/>
          <w:sz w:val="22"/>
          <w:lang w:val="en-CA"/>
        </w:rPr>
        <w:t xml:space="preserve"> For DCI-based triggering, the requirements shall assume that reception of PDCCH and parsing of DCI can be carried out fully in parallel on the monitored component carriers.</w:t>
      </w:r>
    </w:p>
    <w:p w14:paraId="144DE082" w14:textId="77777777" w:rsidR="00193AAF" w:rsidRDefault="00193AAF" w:rsidP="00193AAF">
      <w:pPr>
        <w:spacing w:after="0"/>
        <w:rPr>
          <w:rFonts w:asciiTheme="minorHAnsi" w:hAnsiTheme="minorHAnsi" w:cstheme="minorHAnsi"/>
          <w:color w:val="1F497D" w:themeColor="text2"/>
          <w:sz w:val="22"/>
          <w:lang w:val="en-CA"/>
        </w:rPr>
      </w:pPr>
    </w:p>
    <w:p w14:paraId="0AAA93CD" w14:textId="77777777" w:rsidR="00193AAF" w:rsidRDefault="00193AAF" w:rsidP="00193AAF">
      <w:pPr>
        <w:spacing w:after="0"/>
        <w:rPr>
          <w:rFonts w:asciiTheme="minorHAnsi" w:hAnsiTheme="minorHAnsi" w:cstheme="minorHAnsi"/>
          <w:color w:val="1F497D" w:themeColor="text2"/>
          <w:sz w:val="22"/>
          <w:lang w:val="en-CA"/>
        </w:rPr>
      </w:pPr>
      <w:r>
        <w:rPr>
          <w:rFonts w:asciiTheme="minorHAnsi" w:hAnsiTheme="minorHAnsi" w:cstheme="minorHAnsi"/>
          <w:b/>
          <w:bCs/>
          <w:color w:val="1F497D" w:themeColor="text2"/>
          <w:sz w:val="22"/>
          <w:lang w:val="en-CA"/>
        </w:rPr>
        <w:t>Proposal 2:</w:t>
      </w:r>
      <w:r>
        <w:rPr>
          <w:rFonts w:asciiTheme="minorHAnsi" w:hAnsiTheme="minorHAnsi" w:cstheme="minorHAnsi"/>
          <w:color w:val="1F497D" w:themeColor="text2"/>
          <w:sz w:val="22"/>
          <w:lang w:val="en-CA"/>
        </w:rPr>
        <w:t xml:space="preserve"> For software reconfiguration, i.e. CPU providing new configurations to hardware accelerators and DSPs at BWP change, requirements may consider additional time proportional to the number of component carriers for which a change is carried out. We may further discuss whether it is needed for type1, type2, or both.</w:t>
      </w:r>
    </w:p>
    <w:p w14:paraId="4CF4D845" w14:textId="77777777" w:rsidR="00193AAF" w:rsidRDefault="00193AAF" w:rsidP="00193AAF">
      <w:pPr>
        <w:spacing w:after="0"/>
        <w:rPr>
          <w:rFonts w:asciiTheme="minorHAnsi" w:hAnsiTheme="minorHAnsi" w:cstheme="minorHAnsi"/>
          <w:color w:val="1F497D" w:themeColor="text2"/>
          <w:sz w:val="22"/>
          <w:lang w:val="en-CA"/>
        </w:rPr>
      </w:pPr>
    </w:p>
    <w:p w14:paraId="68199CC4" w14:textId="762FDD85" w:rsidR="00193AAF" w:rsidRPr="00661077" w:rsidRDefault="00193AAF" w:rsidP="00193AAF">
      <w:pPr>
        <w:spacing w:after="0"/>
        <w:rPr>
          <w:rFonts w:asciiTheme="minorHAnsi" w:hAnsiTheme="minorHAnsi" w:cstheme="minorHAnsi"/>
          <w:color w:val="1F497D" w:themeColor="text2"/>
          <w:sz w:val="22"/>
          <w:lang w:val="en-CA"/>
        </w:rPr>
      </w:pPr>
      <w:r>
        <w:rPr>
          <w:rFonts w:asciiTheme="minorHAnsi" w:hAnsiTheme="minorHAnsi" w:cstheme="minorHAnsi"/>
          <w:b/>
          <w:bCs/>
          <w:color w:val="1F497D" w:themeColor="text2"/>
          <w:sz w:val="22"/>
          <w:lang w:val="en-CA"/>
        </w:rPr>
        <w:t>Proposal 3:</w:t>
      </w:r>
      <w:r>
        <w:rPr>
          <w:rFonts w:asciiTheme="minorHAnsi" w:hAnsiTheme="minorHAnsi" w:cstheme="minorHAnsi"/>
          <w:color w:val="1F497D" w:themeColor="text2"/>
          <w:sz w:val="22"/>
          <w:lang w:val="en-CA"/>
        </w:rPr>
        <w:t xml:space="preserve"> For radio reconfiguration, the requirements may consider additional time proportional to the number of component carriers for which BWP change is carried out, as writing to registers may be serial. </w:t>
      </w:r>
    </w:p>
    <w:p w14:paraId="342BBEAE" w14:textId="0D3EE8B7" w:rsidR="00193AAF" w:rsidRDefault="00193AAF" w:rsidP="00193AAF">
      <w:pPr>
        <w:spacing w:after="0"/>
        <w:rPr>
          <w:rFonts w:asciiTheme="minorHAnsi" w:hAnsiTheme="minorHAnsi" w:cstheme="minorHAnsi"/>
          <w:color w:val="1F497D" w:themeColor="text2"/>
          <w:sz w:val="22"/>
          <w:lang w:val="en-CA"/>
        </w:rPr>
      </w:pPr>
    </w:p>
    <w:p w14:paraId="5B6FE62B" w14:textId="77777777" w:rsidR="00193AAF" w:rsidRPr="00D640D7" w:rsidRDefault="00193AAF" w:rsidP="00193AAF">
      <w:pPr>
        <w:spacing w:after="0"/>
        <w:rPr>
          <w:rFonts w:asciiTheme="minorHAnsi" w:hAnsiTheme="minorHAnsi" w:cstheme="minorHAnsi"/>
          <w:color w:val="1F497D" w:themeColor="text2"/>
          <w:sz w:val="22"/>
          <w:lang w:val="en-CA"/>
        </w:rPr>
      </w:pPr>
      <w:r w:rsidRPr="00D640D7">
        <w:rPr>
          <w:rFonts w:asciiTheme="minorHAnsi" w:hAnsiTheme="minorHAnsi" w:cstheme="minorHAnsi"/>
          <w:b/>
          <w:bCs/>
          <w:color w:val="1F497D" w:themeColor="text2"/>
          <w:sz w:val="22"/>
          <w:lang w:val="en-CA"/>
        </w:rPr>
        <w:t xml:space="preserve">Observation </w:t>
      </w:r>
      <w:r>
        <w:rPr>
          <w:rFonts w:asciiTheme="minorHAnsi" w:hAnsiTheme="minorHAnsi" w:cstheme="minorHAnsi"/>
          <w:b/>
          <w:bCs/>
          <w:color w:val="1F497D" w:themeColor="text2"/>
          <w:sz w:val="22"/>
          <w:lang w:val="en-CA"/>
        </w:rPr>
        <w:t>1</w:t>
      </w:r>
      <w:r w:rsidRPr="00D640D7">
        <w:rPr>
          <w:rFonts w:asciiTheme="minorHAnsi" w:hAnsiTheme="minorHAnsi" w:cstheme="minorHAnsi"/>
          <w:b/>
          <w:bCs/>
          <w:color w:val="1F497D" w:themeColor="text2"/>
          <w:sz w:val="22"/>
          <w:lang w:val="en-CA"/>
        </w:rPr>
        <w:t xml:space="preserve">: </w:t>
      </w:r>
      <w:r>
        <w:rPr>
          <w:rFonts w:asciiTheme="minorHAnsi" w:hAnsiTheme="minorHAnsi" w:cstheme="minorHAnsi"/>
          <w:color w:val="1F497D" w:themeColor="text2"/>
          <w:sz w:val="22"/>
          <w:lang w:val="en-CA"/>
        </w:rPr>
        <w:t>The p</w:t>
      </w:r>
      <w:r w:rsidRPr="00D640D7">
        <w:rPr>
          <w:rFonts w:asciiTheme="minorHAnsi" w:hAnsiTheme="minorHAnsi" w:cstheme="minorHAnsi"/>
          <w:color w:val="1F497D" w:themeColor="text2"/>
          <w:sz w:val="22"/>
          <w:lang w:val="en-CA"/>
        </w:rPr>
        <w:t>oint in time at which the UE detects that BWP changes are triggered simultaneously</w:t>
      </w:r>
      <w:r>
        <w:rPr>
          <w:rFonts w:asciiTheme="minorHAnsi" w:hAnsiTheme="minorHAnsi" w:cstheme="minorHAnsi"/>
          <w:color w:val="1F497D" w:themeColor="text2"/>
          <w:sz w:val="22"/>
          <w:lang w:val="en-CA"/>
        </w:rPr>
        <w:t xml:space="preserve"> on multiple component carriers</w:t>
      </w:r>
      <w:r w:rsidRPr="00D640D7">
        <w:rPr>
          <w:rFonts w:asciiTheme="minorHAnsi" w:hAnsiTheme="minorHAnsi" w:cstheme="minorHAnsi"/>
          <w:color w:val="1F497D" w:themeColor="text2"/>
          <w:sz w:val="22"/>
          <w:lang w:val="en-CA"/>
        </w:rPr>
        <w:t xml:space="preserve"> differ between Timer-based and DCI-based triggering, resulting in a tighter timeline for the latter.</w:t>
      </w:r>
    </w:p>
    <w:p w14:paraId="6EDDE6DF" w14:textId="77777777" w:rsidR="00193AAF" w:rsidRDefault="00193AAF" w:rsidP="00193AAF">
      <w:pPr>
        <w:spacing w:after="0"/>
        <w:rPr>
          <w:rFonts w:asciiTheme="minorHAnsi" w:hAnsiTheme="minorHAnsi" w:cstheme="minorHAnsi"/>
          <w:sz w:val="22"/>
          <w:lang w:val="en-CA"/>
        </w:rPr>
      </w:pPr>
    </w:p>
    <w:p w14:paraId="51EEDE64" w14:textId="77777777" w:rsidR="00193AAF" w:rsidRDefault="00193AAF" w:rsidP="00193AAF">
      <w:pPr>
        <w:spacing w:after="0"/>
        <w:rPr>
          <w:rFonts w:asciiTheme="minorHAnsi" w:hAnsiTheme="minorHAnsi" w:cstheme="minorHAnsi"/>
          <w:color w:val="1F497D" w:themeColor="text2"/>
          <w:sz w:val="22"/>
          <w:lang w:val="en-CA"/>
        </w:rPr>
      </w:pPr>
      <w:r w:rsidRPr="00D640D7">
        <w:rPr>
          <w:rFonts w:asciiTheme="minorHAnsi" w:hAnsiTheme="minorHAnsi" w:cstheme="minorHAnsi"/>
          <w:b/>
          <w:bCs/>
          <w:color w:val="1F497D" w:themeColor="text2"/>
          <w:sz w:val="22"/>
          <w:lang w:val="en-CA"/>
        </w:rPr>
        <w:t xml:space="preserve">Observation </w:t>
      </w:r>
      <w:r>
        <w:rPr>
          <w:rFonts w:asciiTheme="minorHAnsi" w:hAnsiTheme="minorHAnsi" w:cstheme="minorHAnsi"/>
          <w:b/>
          <w:bCs/>
          <w:color w:val="1F497D" w:themeColor="text2"/>
          <w:sz w:val="22"/>
          <w:lang w:val="en-CA"/>
        </w:rPr>
        <w:t>2</w:t>
      </w:r>
      <w:r w:rsidRPr="00D640D7">
        <w:rPr>
          <w:rFonts w:asciiTheme="minorHAnsi" w:hAnsiTheme="minorHAnsi" w:cstheme="minorHAnsi"/>
          <w:b/>
          <w:bCs/>
          <w:color w:val="1F497D" w:themeColor="text2"/>
          <w:sz w:val="22"/>
          <w:lang w:val="en-CA"/>
        </w:rPr>
        <w:t>:</w:t>
      </w:r>
      <w:r w:rsidRPr="00D640D7">
        <w:rPr>
          <w:rFonts w:asciiTheme="minorHAnsi" w:hAnsiTheme="minorHAnsi" w:cstheme="minorHAnsi"/>
          <w:color w:val="1F497D" w:themeColor="text2"/>
          <w:sz w:val="22"/>
          <w:lang w:val="en-CA"/>
        </w:rPr>
        <w:t xml:space="preserve"> In mixed numerologies</w:t>
      </w:r>
      <w:r>
        <w:rPr>
          <w:rFonts w:asciiTheme="minorHAnsi" w:hAnsiTheme="minorHAnsi" w:cstheme="minorHAnsi"/>
          <w:color w:val="1F497D" w:themeColor="text2"/>
          <w:sz w:val="22"/>
          <w:lang w:val="en-CA"/>
        </w:rPr>
        <w:t xml:space="preserve"> and DCI-based triggering</w:t>
      </w:r>
      <w:r w:rsidRPr="00D640D7">
        <w:rPr>
          <w:rFonts w:asciiTheme="minorHAnsi" w:hAnsiTheme="minorHAnsi" w:cstheme="minorHAnsi"/>
          <w:color w:val="1F497D" w:themeColor="text2"/>
          <w:sz w:val="22"/>
          <w:lang w:val="en-CA"/>
        </w:rPr>
        <w:t xml:space="preserve">, the point in time at which the UE detects </w:t>
      </w:r>
      <w:r>
        <w:rPr>
          <w:rFonts w:asciiTheme="minorHAnsi" w:hAnsiTheme="minorHAnsi" w:cstheme="minorHAnsi"/>
          <w:color w:val="1F497D" w:themeColor="text2"/>
          <w:sz w:val="22"/>
          <w:lang w:val="en-CA"/>
        </w:rPr>
        <w:t xml:space="preserve">whether </w:t>
      </w:r>
      <w:r w:rsidRPr="00D640D7">
        <w:rPr>
          <w:rFonts w:asciiTheme="minorHAnsi" w:hAnsiTheme="minorHAnsi" w:cstheme="minorHAnsi"/>
          <w:color w:val="1F497D" w:themeColor="text2"/>
          <w:sz w:val="22"/>
          <w:lang w:val="en-CA"/>
        </w:rPr>
        <w:t xml:space="preserve">BWP changes are triggered </w:t>
      </w:r>
      <w:r>
        <w:rPr>
          <w:rFonts w:asciiTheme="minorHAnsi" w:hAnsiTheme="minorHAnsi" w:cstheme="minorHAnsi"/>
          <w:color w:val="1F497D" w:themeColor="text2"/>
          <w:sz w:val="22"/>
          <w:lang w:val="en-CA"/>
        </w:rPr>
        <w:t xml:space="preserve">on multiple component carriers </w:t>
      </w:r>
      <w:r w:rsidRPr="00D640D7">
        <w:rPr>
          <w:rFonts w:asciiTheme="minorHAnsi" w:hAnsiTheme="minorHAnsi" w:cstheme="minorHAnsi"/>
          <w:color w:val="1F497D" w:themeColor="text2"/>
          <w:sz w:val="22"/>
          <w:lang w:val="en-CA"/>
        </w:rPr>
        <w:t>simultaneously</w:t>
      </w:r>
      <w:r>
        <w:rPr>
          <w:rFonts w:asciiTheme="minorHAnsi" w:hAnsiTheme="minorHAnsi" w:cstheme="minorHAnsi"/>
          <w:color w:val="1F497D" w:themeColor="text2"/>
          <w:sz w:val="22"/>
          <w:lang w:val="en-CA"/>
        </w:rPr>
        <w:t xml:space="preserve"> </w:t>
      </w:r>
      <w:r w:rsidRPr="00D640D7">
        <w:rPr>
          <w:rFonts w:asciiTheme="minorHAnsi" w:hAnsiTheme="minorHAnsi" w:cstheme="minorHAnsi"/>
          <w:color w:val="1F497D" w:themeColor="text2"/>
          <w:sz w:val="22"/>
          <w:lang w:val="en-CA"/>
        </w:rPr>
        <w:t xml:space="preserve">via DCI-based depends on </w:t>
      </w:r>
      <w:r>
        <w:rPr>
          <w:rFonts w:asciiTheme="minorHAnsi" w:hAnsiTheme="minorHAnsi" w:cstheme="minorHAnsi"/>
          <w:color w:val="1F497D" w:themeColor="text2"/>
          <w:sz w:val="22"/>
          <w:lang w:val="en-CA"/>
        </w:rPr>
        <w:t>the lowest numerology among the component carriers. The lower the numerology, the later the DCI parsing is completed.</w:t>
      </w:r>
    </w:p>
    <w:p w14:paraId="41725D3E" w14:textId="65079F12" w:rsidR="00193AAF" w:rsidRDefault="00193AAF" w:rsidP="00193AAF">
      <w:pPr>
        <w:spacing w:after="0"/>
        <w:rPr>
          <w:rFonts w:asciiTheme="minorHAnsi" w:hAnsiTheme="minorHAnsi" w:cstheme="minorHAnsi"/>
          <w:color w:val="1F497D" w:themeColor="text2"/>
          <w:sz w:val="22"/>
          <w:lang w:val="en-CA"/>
        </w:rPr>
      </w:pPr>
    </w:p>
    <w:p w14:paraId="537207B4" w14:textId="4DA059F8" w:rsidR="00193AAF" w:rsidRDefault="00193AAF" w:rsidP="00193AAF">
      <w:pPr>
        <w:spacing w:after="0"/>
        <w:rPr>
          <w:rFonts w:asciiTheme="minorHAnsi" w:hAnsiTheme="minorHAnsi" w:cstheme="minorHAnsi"/>
          <w:color w:val="1F497D" w:themeColor="text2"/>
          <w:sz w:val="22"/>
          <w:lang w:val="en-CA"/>
        </w:rPr>
      </w:pPr>
      <w:r w:rsidRPr="00D640D7">
        <w:rPr>
          <w:rFonts w:asciiTheme="minorHAnsi" w:hAnsiTheme="minorHAnsi" w:cstheme="minorHAnsi"/>
          <w:b/>
          <w:bCs/>
          <w:color w:val="1F497D" w:themeColor="text2"/>
          <w:sz w:val="22"/>
          <w:lang w:val="en-CA"/>
        </w:rPr>
        <w:t xml:space="preserve">Proposal </w:t>
      </w:r>
      <w:r>
        <w:rPr>
          <w:rFonts w:asciiTheme="minorHAnsi" w:hAnsiTheme="minorHAnsi" w:cstheme="minorHAnsi"/>
          <w:b/>
          <w:bCs/>
          <w:color w:val="1F497D" w:themeColor="text2"/>
          <w:sz w:val="22"/>
          <w:lang w:val="en-CA"/>
        </w:rPr>
        <w:t>4</w:t>
      </w:r>
      <w:r w:rsidRPr="00D640D7">
        <w:rPr>
          <w:rFonts w:asciiTheme="minorHAnsi" w:hAnsiTheme="minorHAnsi" w:cstheme="minorHAnsi"/>
          <w:b/>
          <w:bCs/>
          <w:color w:val="1F497D" w:themeColor="text2"/>
          <w:sz w:val="22"/>
          <w:lang w:val="en-CA"/>
        </w:rPr>
        <w:t>:</w:t>
      </w:r>
      <w:r>
        <w:rPr>
          <w:rFonts w:asciiTheme="minorHAnsi" w:hAnsiTheme="minorHAnsi" w:cstheme="minorHAnsi"/>
          <w:b/>
          <w:bCs/>
          <w:color w:val="1F497D" w:themeColor="text2"/>
          <w:sz w:val="22"/>
          <w:lang w:val="en-CA"/>
        </w:rPr>
        <w:t xml:space="preserve"> </w:t>
      </w:r>
      <w:r>
        <w:rPr>
          <w:rFonts w:asciiTheme="minorHAnsi" w:hAnsiTheme="minorHAnsi" w:cstheme="minorHAnsi"/>
          <w:color w:val="1F497D" w:themeColor="text2"/>
          <w:sz w:val="22"/>
          <w:lang w:val="en-CA"/>
        </w:rPr>
        <w:t>Separate requirements shall be introduced for Timer-based and DCI-based BWP change on multiple component carriers, as the margins in the respective timelines differ.</w:t>
      </w:r>
    </w:p>
    <w:p w14:paraId="1BA85963" w14:textId="2479D9B9" w:rsidR="00193AAF" w:rsidRDefault="00193AAF" w:rsidP="00193AAF">
      <w:pPr>
        <w:spacing w:after="0"/>
        <w:rPr>
          <w:rFonts w:asciiTheme="minorHAnsi" w:hAnsiTheme="minorHAnsi" w:cstheme="minorHAnsi"/>
          <w:color w:val="1F497D" w:themeColor="text2"/>
          <w:sz w:val="22"/>
          <w:lang w:val="en-CA"/>
        </w:rPr>
      </w:pPr>
    </w:p>
    <w:p w14:paraId="7AB8917B" w14:textId="77777777" w:rsidR="00193AAF" w:rsidRDefault="00193AAF" w:rsidP="00193AAF">
      <w:pPr>
        <w:spacing w:after="0"/>
        <w:rPr>
          <w:rFonts w:asciiTheme="minorHAnsi" w:hAnsiTheme="minorHAnsi" w:cstheme="minorHAnsi"/>
          <w:color w:val="1F497D" w:themeColor="text2"/>
          <w:sz w:val="22"/>
          <w:lang w:val="en-CA"/>
        </w:rPr>
      </w:pPr>
      <w:r>
        <w:rPr>
          <w:rFonts w:asciiTheme="minorHAnsi" w:hAnsiTheme="minorHAnsi" w:cstheme="minorHAnsi"/>
          <w:b/>
          <w:bCs/>
          <w:color w:val="1F497D" w:themeColor="text2"/>
          <w:sz w:val="22"/>
          <w:lang w:val="en-CA"/>
        </w:rPr>
        <w:t>Observation 3:</w:t>
      </w:r>
      <w:r>
        <w:rPr>
          <w:rFonts w:asciiTheme="minorHAnsi" w:hAnsiTheme="minorHAnsi" w:cstheme="minorHAnsi"/>
          <w:color w:val="1F497D" w:themeColor="text2"/>
          <w:sz w:val="22"/>
          <w:lang w:val="en-CA"/>
        </w:rPr>
        <w:t xml:space="preserve"> In Timer-based or DCI-based triggering, the location of the interruption window depends on the numerology of the carrier for which BWP change is carried out. If not accounted for when defining BWP change delay requirements for simultaneous triggering in mixed numerologies, it may lead to undesirable performance degradation on component carriers for which switching is not carried out.</w:t>
      </w:r>
    </w:p>
    <w:p w14:paraId="71A24EDE" w14:textId="77777777" w:rsidR="00193AAF" w:rsidRDefault="00193AAF" w:rsidP="00193AAF">
      <w:pPr>
        <w:spacing w:after="0"/>
        <w:rPr>
          <w:rFonts w:asciiTheme="minorHAnsi" w:hAnsiTheme="minorHAnsi" w:cstheme="minorHAnsi"/>
          <w:color w:val="1F497D" w:themeColor="text2"/>
          <w:sz w:val="22"/>
          <w:lang w:val="en-CA"/>
        </w:rPr>
      </w:pPr>
    </w:p>
    <w:p w14:paraId="6D631F85" w14:textId="2A04A531" w:rsidR="00193AAF" w:rsidRDefault="00193AAF" w:rsidP="00193AAF">
      <w:pPr>
        <w:spacing w:after="0"/>
        <w:rPr>
          <w:rFonts w:asciiTheme="minorHAnsi" w:hAnsiTheme="minorHAnsi" w:cstheme="minorHAnsi"/>
          <w:color w:val="1F497D" w:themeColor="text2"/>
          <w:sz w:val="22"/>
          <w:lang w:val="en-CA"/>
        </w:rPr>
      </w:pPr>
      <w:r>
        <w:rPr>
          <w:rFonts w:asciiTheme="minorHAnsi" w:hAnsiTheme="minorHAnsi" w:cstheme="minorHAnsi"/>
          <w:b/>
          <w:bCs/>
          <w:color w:val="1F497D" w:themeColor="text2"/>
          <w:sz w:val="22"/>
          <w:lang w:val="en-CA"/>
        </w:rPr>
        <w:t>Proposal 5:</w:t>
      </w:r>
      <w:r>
        <w:rPr>
          <w:rFonts w:asciiTheme="minorHAnsi" w:hAnsiTheme="minorHAnsi" w:cstheme="minorHAnsi"/>
          <w:color w:val="1F497D" w:themeColor="text2"/>
          <w:sz w:val="22"/>
          <w:lang w:val="en-CA"/>
        </w:rPr>
        <w:t xml:space="preserve"> Performance impact by interruptions on other component carriers shall be taken into account when defining Timer-based and DCI-based BWP change delay requirements for simultaneously triggered BWP change</w:t>
      </w:r>
      <w:r w:rsidR="008400DC">
        <w:rPr>
          <w:rFonts w:asciiTheme="minorHAnsi" w:hAnsiTheme="minorHAnsi" w:cstheme="minorHAnsi"/>
          <w:color w:val="1F497D" w:themeColor="text2"/>
          <w:sz w:val="22"/>
          <w:lang w:val="en-CA"/>
        </w:rPr>
        <w:t xml:space="preserve"> of multiple component carriers</w:t>
      </w:r>
      <w:r>
        <w:rPr>
          <w:rFonts w:asciiTheme="minorHAnsi" w:hAnsiTheme="minorHAnsi" w:cstheme="minorHAnsi"/>
          <w:color w:val="1F497D" w:themeColor="text2"/>
          <w:sz w:val="22"/>
          <w:lang w:val="en-CA"/>
        </w:rPr>
        <w:t>.</w:t>
      </w:r>
    </w:p>
    <w:p w14:paraId="1403FC4B" w14:textId="47103109" w:rsidR="00D110B8" w:rsidRPr="00D110B8" w:rsidRDefault="00D80957" w:rsidP="00D110B8">
      <w:pPr>
        <w:pStyle w:val="Heading1"/>
        <w:pBdr>
          <w:top w:val="single" w:sz="12" w:space="2" w:color="auto"/>
        </w:pBdr>
        <w:rPr>
          <w:sz w:val="32"/>
          <w:lang w:val="en-CA"/>
        </w:rPr>
      </w:pPr>
      <w:r w:rsidRPr="00457F73">
        <w:rPr>
          <w:sz w:val="32"/>
          <w:lang w:val="en-CA"/>
        </w:rPr>
        <w:lastRenderedPageBreak/>
        <w:t>References</w:t>
      </w:r>
      <w:bookmarkStart w:id="6" w:name="_Ref536781364"/>
      <w:bookmarkStart w:id="7" w:name="_Ref517094573"/>
      <w:bookmarkStart w:id="8" w:name="_Ref536781239"/>
      <w:bookmarkEnd w:id="2"/>
      <w:bookmarkEnd w:id="3"/>
    </w:p>
    <w:p w14:paraId="675B0531" w14:textId="79EE0E73" w:rsidR="00AA35A3" w:rsidRDefault="00617DF8" w:rsidP="00D0145B">
      <w:pPr>
        <w:numPr>
          <w:ilvl w:val="0"/>
          <w:numId w:val="9"/>
        </w:numPr>
        <w:tabs>
          <w:tab w:val="left" w:pos="851"/>
        </w:tabs>
        <w:rPr>
          <w:rFonts w:ascii="Arial" w:hAnsi="Arial" w:cs="Arial"/>
          <w:sz w:val="22"/>
          <w:szCs w:val="22"/>
          <w:lang w:val="en-CA"/>
        </w:rPr>
      </w:pPr>
      <w:bookmarkStart w:id="9" w:name="_Ref32216336"/>
      <w:bookmarkStart w:id="10" w:name="_Ref21016511"/>
      <w:bookmarkStart w:id="11" w:name="_Ref7436395"/>
      <w:bookmarkStart w:id="12" w:name="_Ref11757867"/>
      <w:bookmarkStart w:id="13" w:name="_Ref5034089"/>
      <w:r>
        <w:rPr>
          <w:rFonts w:ascii="Arial" w:hAnsi="Arial" w:cs="Arial"/>
          <w:sz w:val="22"/>
          <w:szCs w:val="22"/>
          <w:lang w:val="en-CA"/>
        </w:rPr>
        <w:t>R4-19</w:t>
      </w:r>
      <w:r w:rsidR="00AA35A3">
        <w:rPr>
          <w:rFonts w:ascii="Arial" w:hAnsi="Arial" w:cs="Arial"/>
          <w:sz w:val="22"/>
          <w:szCs w:val="22"/>
          <w:lang w:val="en-CA"/>
        </w:rPr>
        <w:t>15933 “Way forward on BWP switching on multiple CCs”, Intel Corporation</w:t>
      </w:r>
      <w:bookmarkEnd w:id="9"/>
    </w:p>
    <w:p w14:paraId="0AB45C85" w14:textId="693C40D5" w:rsidR="00AA35A3" w:rsidRPr="00F2409D" w:rsidRDefault="00F2409D" w:rsidP="00F2409D">
      <w:pPr>
        <w:numPr>
          <w:ilvl w:val="0"/>
          <w:numId w:val="9"/>
        </w:numPr>
        <w:tabs>
          <w:tab w:val="left" w:pos="851"/>
        </w:tabs>
        <w:rPr>
          <w:rFonts w:ascii="Arial" w:hAnsi="Arial" w:cs="Arial"/>
          <w:sz w:val="22"/>
          <w:szCs w:val="22"/>
          <w:lang w:val="en-CA"/>
        </w:rPr>
      </w:pPr>
      <w:bookmarkStart w:id="14" w:name="_Ref32221248"/>
      <w:r>
        <w:rPr>
          <w:rFonts w:ascii="Arial" w:hAnsi="Arial" w:cs="Arial"/>
          <w:sz w:val="22"/>
          <w:szCs w:val="22"/>
          <w:lang w:val="en-CA"/>
        </w:rPr>
        <w:t>3GPP TS 38.213 “</w:t>
      </w:r>
      <w:r w:rsidRPr="00F2409D">
        <w:rPr>
          <w:rFonts w:ascii="Arial" w:hAnsi="Arial" w:cs="Arial"/>
          <w:sz w:val="22"/>
          <w:szCs w:val="22"/>
          <w:lang w:val="en-CA"/>
        </w:rPr>
        <w:t>Physical layer procedures for control”</w:t>
      </w:r>
      <w:bookmarkEnd w:id="6"/>
      <w:bookmarkEnd w:id="7"/>
      <w:bookmarkEnd w:id="8"/>
      <w:bookmarkEnd w:id="10"/>
      <w:bookmarkEnd w:id="11"/>
      <w:bookmarkEnd w:id="12"/>
      <w:bookmarkEnd w:id="13"/>
      <w:bookmarkEnd w:id="14"/>
    </w:p>
    <w:sectPr w:rsidR="00AA35A3" w:rsidRPr="00F2409D" w:rsidSect="00D04AF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BC662F" w14:textId="77777777" w:rsidR="00B06469" w:rsidRDefault="00B06469">
      <w:r>
        <w:separator/>
      </w:r>
    </w:p>
  </w:endnote>
  <w:endnote w:type="continuationSeparator" w:id="0">
    <w:p w14:paraId="6DAD0180" w14:textId="77777777" w:rsidR="00B06469" w:rsidRDefault="00B06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5E5D" w14:textId="77777777"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6E3A" w:rsidRDefault="00116E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1BFF" w14:textId="159D7EAE"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12D38">
      <w:rPr>
        <w:rStyle w:val="PageNumber"/>
        <w:noProof/>
      </w:rPr>
      <w:t>2</w:t>
    </w:r>
    <w:r>
      <w:rPr>
        <w:rStyle w:val="PageNumber"/>
      </w:rPr>
      <w:fldChar w:fldCharType="end"/>
    </w:r>
  </w:p>
  <w:p w14:paraId="2B16D643" w14:textId="77777777" w:rsidR="00116E3A" w:rsidRDefault="00116E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5CE9" w14:textId="77777777" w:rsidR="00116E3A" w:rsidRDefault="00116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ECC1A7" w14:textId="77777777" w:rsidR="00B06469" w:rsidRDefault="00B06469">
      <w:r>
        <w:separator/>
      </w:r>
    </w:p>
  </w:footnote>
  <w:footnote w:type="continuationSeparator" w:id="0">
    <w:p w14:paraId="7E7148A2" w14:textId="77777777" w:rsidR="00B06469" w:rsidRDefault="00B064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D9D6" w14:textId="77777777" w:rsidR="00116E3A" w:rsidRDefault="00116E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BF68" w14:textId="77777777" w:rsidR="00116E3A" w:rsidRDefault="00116E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351D" w14:textId="77777777" w:rsidR="00116E3A" w:rsidRDefault="00116E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53B9A"/>
    <w:multiLevelType w:val="hybridMultilevel"/>
    <w:tmpl w:val="6378512C"/>
    <w:lvl w:ilvl="0" w:tplc="4AC61C04">
      <w:start w:val="1"/>
      <w:numFmt w:val="bullet"/>
      <w:lvlText w:val=""/>
      <w:lvlJc w:val="left"/>
      <w:pPr>
        <w:ind w:left="720" w:hanging="360"/>
      </w:pPr>
      <w:rPr>
        <w:rFonts w:ascii="Symbol" w:hAnsi="Symbol" w:hint="default"/>
      </w:rPr>
    </w:lvl>
    <w:lvl w:ilvl="1" w:tplc="1F50B18C">
      <w:start w:val="1"/>
      <w:numFmt w:val="bullet"/>
      <w:lvlText w:val="−"/>
      <w:lvlJc w:val="left"/>
      <w:pPr>
        <w:ind w:left="1440" w:hanging="360"/>
      </w:pPr>
      <w:rPr>
        <w:rFonts w:ascii="Arial" w:hAnsi="Arial" w:hint="default"/>
      </w:rPr>
    </w:lvl>
    <w:lvl w:ilvl="2" w:tplc="041D0001">
      <w:start w:val="1"/>
      <w:numFmt w:val="bullet"/>
      <w:lvlText w:val=""/>
      <w:lvlJc w:val="left"/>
      <w:pPr>
        <w:tabs>
          <w:tab w:val="num" w:pos="360"/>
        </w:tabs>
      </w:pPr>
      <w:rPr>
        <w:rFonts w:ascii="Symbol" w:hAnsi="Symbol" w:hint="default"/>
      </w:rPr>
    </w:lvl>
    <w:lvl w:ilvl="3" w:tplc="578C1874">
      <w:start w:val="1"/>
      <w:numFmt w:val="bullet"/>
      <w:lvlText w:val=""/>
      <w:lvlJc w:val="left"/>
      <w:pPr>
        <w:ind w:left="2880" w:hanging="360"/>
      </w:pPr>
      <w:rPr>
        <w:rFonts w:ascii="Symbol" w:hAnsi="Symbol" w:hint="default"/>
      </w:rPr>
    </w:lvl>
    <w:lvl w:ilvl="4" w:tplc="88BADD54" w:tentative="1">
      <w:start w:val="1"/>
      <w:numFmt w:val="bullet"/>
      <w:lvlText w:val="o"/>
      <w:lvlJc w:val="left"/>
      <w:pPr>
        <w:ind w:left="3600" w:hanging="360"/>
      </w:pPr>
      <w:rPr>
        <w:rFonts w:ascii="Courier New" w:hAnsi="Courier New" w:cs="Courier New" w:hint="default"/>
      </w:rPr>
    </w:lvl>
    <w:lvl w:ilvl="5" w:tplc="9D00A718" w:tentative="1">
      <w:start w:val="1"/>
      <w:numFmt w:val="bullet"/>
      <w:lvlText w:val=""/>
      <w:lvlJc w:val="left"/>
      <w:pPr>
        <w:ind w:left="4320" w:hanging="360"/>
      </w:pPr>
      <w:rPr>
        <w:rFonts w:ascii="Wingdings" w:hAnsi="Wingdings" w:hint="default"/>
      </w:rPr>
    </w:lvl>
    <w:lvl w:ilvl="6" w:tplc="ECF40CC4" w:tentative="1">
      <w:start w:val="1"/>
      <w:numFmt w:val="bullet"/>
      <w:lvlText w:val=""/>
      <w:lvlJc w:val="left"/>
      <w:pPr>
        <w:ind w:left="5040" w:hanging="360"/>
      </w:pPr>
      <w:rPr>
        <w:rFonts w:ascii="Symbol" w:hAnsi="Symbol" w:hint="default"/>
      </w:rPr>
    </w:lvl>
    <w:lvl w:ilvl="7" w:tplc="22660726" w:tentative="1">
      <w:start w:val="1"/>
      <w:numFmt w:val="bullet"/>
      <w:lvlText w:val="o"/>
      <w:lvlJc w:val="left"/>
      <w:pPr>
        <w:ind w:left="5760" w:hanging="360"/>
      </w:pPr>
      <w:rPr>
        <w:rFonts w:ascii="Courier New" w:hAnsi="Courier New" w:cs="Courier New" w:hint="default"/>
      </w:rPr>
    </w:lvl>
    <w:lvl w:ilvl="8" w:tplc="803AA0FE"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E16662"/>
    <w:multiLevelType w:val="hybridMultilevel"/>
    <w:tmpl w:val="0D8E61D6"/>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32AE8E62">
      <w:start w:val="24174"/>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D412DB"/>
    <w:multiLevelType w:val="hybridMultilevel"/>
    <w:tmpl w:val="1B5CD96E"/>
    <w:lvl w:ilvl="0" w:tplc="D4DC7504">
      <w:start w:val="1"/>
      <w:numFmt w:val="bullet"/>
      <w:lvlText w:val="•"/>
      <w:lvlJc w:val="left"/>
      <w:pPr>
        <w:tabs>
          <w:tab w:val="num" w:pos="720"/>
        </w:tabs>
        <w:ind w:left="720" w:hanging="360"/>
      </w:pPr>
      <w:rPr>
        <w:rFonts w:ascii="Arial" w:hAnsi="Arial" w:hint="default"/>
      </w:rPr>
    </w:lvl>
    <w:lvl w:ilvl="1" w:tplc="8BA0F248" w:tentative="1">
      <w:start w:val="1"/>
      <w:numFmt w:val="bullet"/>
      <w:lvlText w:val="•"/>
      <w:lvlJc w:val="left"/>
      <w:pPr>
        <w:tabs>
          <w:tab w:val="num" w:pos="1440"/>
        </w:tabs>
        <w:ind w:left="1440" w:hanging="360"/>
      </w:pPr>
      <w:rPr>
        <w:rFonts w:ascii="Arial" w:hAnsi="Arial" w:hint="default"/>
      </w:rPr>
    </w:lvl>
    <w:lvl w:ilvl="2" w:tplc="5BB46BFC" w:tentative="1">
      <w:start w:val="1"/>
      <w:numFmt w:val="bullet"/>
      <w:lvlText w:val="•"/>
      <w:lvlJc w:val="left"/>
      <w:pPr>
        <w:tabs>
          <w:tab w:val="num" w:pos="2160"/>
        </w:tabs>
        <w:ind w:left="2160" w:hanging="360"/>
      </w:pPr>
      <w:rPr>
        <w:rFonts w:ascii="Arial" w:hAnsi="Arial" w:hint="default"/>
      </w:rPr>
    </w:lvl>
    <w:lvl w:ilvl="3" w:tplc="14FC5380" w:tentative="1">
      <w:start w:val="1"/>
      <w:numFmt w:val="bullet"/>
      <w:lvlText w:val="•"/>
      <w:lvlJc w:val="left"/>
      <w:pPr>
        <w:tabs>
          <w:tab w:val="num" w:pos="2880"/>
        </w:tabs>
        <w:ind w:left="2880" w:hanging="360"/>
      </w:pPr>
      <w:rPr>
        <w:rFonts w:ascii="Arial" w:hAnsi="Arial" w:hint="default"/>
      </w:rPr>
    </w:lvl>
    <w:lvl w:ilvl="4" w:tplc="A916611E" w:tentative="1">
      <w:start w:val="1"/>
      <w:numFmt w:val="bullet"/>
      <w:lvlText w:val="•"/>
      <w:lvlJc w:val="left"/>
      <w:pPr>
        <w:tabs>
          <w:tab w:val="num" w:pos="3600"/>
        </w:tabs>
        <w:ind w:left="3600" w:hanging="360"/>
      </w:pPr>
      <w:rPr>
        <w:rFonts w:ascii="Arial" w:hAnsi="Arial" w:hint="default"/>
      </w:rPr>
    </w:lvl>
    <w:lvl w:ilvl="5" w:tplc="322C392C" w:tentative="1">
      <w:start w:val="1"/>
      <w:numFmt w:val="bullet"/>
      <w:lvlText w:val="•"/>
      <w:lvlJc w:val="left"/>
      <w:pPr>
        <w:tabs>
          <w:tab w:val="num" w:pos="4320"/>
        </w:tabs>
        <w:ind w:left="4320" w:hanging="360"/>
      </w:pPr>
      <w:rPr>
        <w:rFonts w:ascii="Arial" w:hAnsi="Arial" w:hint="default"/>
      </w:rPr>
    </w:lvl>
    <w:lvl w:ilvl="6" w:tplc="A5763B6E" w:tentative="1">
      <w:start w:val="1"/>
      <w:numFmt w:val="bullet"/>
      <w:lvlText w:val="•"/>
      <w:lvlJc w:val="left"/>
      <w:pPr>
        <w:tabs>
          <w:tab w:val="num" w:pos="5040"/>
        </w:tabs>
        <w:ind w:left="5040" w:hanging="360"/>
      </w:pPr>
      <w:rPr>
        <w:rFonts w:ascii="Arial" w:hAnsi="Arial" w:hint="default"/>
      </w:rPr>
    </w:lvl>
    <w:lvl w:ilvl="7" w:tplc="3A124B1E" w:tentative="1">
      <w:start w:val="1"/>
      <w:numFmt w:val="bullet"/>
      <w:lvlText w:val="•"/>
      <w:lvlJc w:val="left"/>
      <w:pPr>
        <w:tabs>
          <w:tab w:val="num" w:pos="5760"/>
        </w:tabs>
        <w:ind w:left="5760" w:hanging="360"/>
      </w:pPr>
      <w:rPr>
        <w:rFonts w:ascii="Arial" w:hAnsi="Arial" w:hint="default"/>
      </w:rPr>
    </w:lvl>
    <w:lvl w:ilvl="8" w:tplc="41FA7A5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74B14E8"/>
    <w:multiLevelType w:val="hybridMultilevel"/>
    <w:tmpl w:val="7FEA9CE0"/>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3709A3"/>
    <w:multiLevelType w:val="hybridMultilevel"/>
    <w:tmpl w:val="D0BAEE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6DC5613"/>
    <w:multiLevelType w:val="hybridMultilevel"/>
    <w:tmpl w:val="A49C79B2"/>
    <w:lvl w:ilvl="0" w:tplc="0930DC34">
      <w:start w:val="1"/>
      <w:numFmt w:val="bullet"/>
      <w:lvlText w:val="•"/>
      <w:lvlJc w:val="left"/>
      <w:pPr>
        <w:tabs>
          <w:tab w:val="num" w:pos="720"/>
        </w:tabs>
        <w:ind w:left="720" w:hanging="360"/>
      </w:pPr>
      <w:rPr>
        <w:rFonts w:ascii="Arial" w:hAnsi="Arial" w:hint="default"/>
      </w:rPr>
    </w:lvl>
    <w:lvl w:ilvl="1" w:tplc="44C4A694">
      <w:start w:val="247"/>
      <w:numFmt w:val="bullet"/>
      <w:lvlText w:val="•"/>
      <w:lvlJc w:val="left"/>
      <w:pPr>
        <w:tabs>
          <w:tab w:val="num" w:pos="1440"/>
        </w:tabs>
        <w:ind w:left="1440" w:hanging="360"/>
      </w:pPr>
      <w:rPr>
        <w:rFonts w:ascii="Arial" w:hAnsi="Arial" w:hint="default"/>
      </w:rPr>
    </w:lvl>
    <w:lvl w:ilvl="2" w:tplc="FB50EC70">
      <w:start w:val="247"/>
      <w:numFmt w:val="bullet"/>
      <w:lvlText w:val="•"/>
      <w:lvlJc w:val="left"/>
      <w:pPr>
        <w:tabs>
          <w:tab w:val="num" w:pos="2160"/>
        </w:tabs>
        <w:ind w:left="2160" w:hanging="360"/>
      </w:pPr>
      <w:rPr>
        <w:rFonts w:ascii="Arial" w:hAnsi="Arial" w:hint="default"/>
      </w:rPr>
    </w:lvl>
    <w:lvl w:ilvl="3" w:tplc="3156241E" w:tentative="1">
      <w:start w:val="1"/>
      <w:numFmt w:val="bullet"/>
      <w:lvlText w:val="•"/>
      <w:lvlJc w:val="left"/>
      <w:pPr>
        <w:tabs>
          <w:tab w:val="num" w:pos="2880"/>
        </w:tabs>
        <w:ind w:left="2880" w:hanging="360"/>
      </w:pPr>
      <w:rPr>
        <w:rFonts w:ascii="Arial" w:hAnsi="Arial" w:hint="default"/>
      </w:rPr>
    </w:lvl>
    <w:lvl w:ilvl="4" w:tplc="00480DA0" w:tentative="1">
      <w:start w:val="1"/>
      <w:numFmt w:val="bullet"/>
      <w:lvlText w:val="•"/>
      <w:lvlJc w:val="left"/>
      <w:pPr>
        <w:tabs>
          <w:tab w:val="num" w:pos="3600"/>
        </w:tabs>
        <w:ind w:left="3600" w:hanging="360"/>
      </w:pPr>
      <w:rPr>
        <w:rFonts w:ascii="Arial" w:hAnsi="Arial" w:hint="default"/>
      </w:rPr>
    </w:lvl>
    <w:lvl w:ilvl="5" w:tplc="3956FEE0" w:tentative="1">
      <w:start w:val="1"/>
      <w:numFmt w:val="bullet"/>
      <w:lvlText w:val="•"/>
      <w:lvlJc w:val="left"/>
      <w:pPr>
        <w:tabs>
          <w:tab w:val="num" w:pos="4320"/>
        </w:tabs>
        <w:ind w:left="4320" w:hanging="360"/>
      </w:pPr>
      <w:rPr>
        <w:rFonts w:ascii="Arial" w:hAnsi="Arial" w:hint="default"/>
      </w:rPr>
    </w:lvl>
    <w:lvl w:ilvl="6" w:tplc="9B1CFEF4" w:tentative="1">
      <w:start w:val="1"/>
      <w:numFmt w:val="bullet"/>
      <w:lvlText w:val="•"/>
      <w:lvlJc w:val="left"/>
      <w:pPr>
        <w:tabs>
          <w:tab w:val="num" w:pos="5040"/>
        </w:tabs>
        <w:ind w:left="5040" w:hanging="360"/>
      </w:pPr>
      <w:rPr>
        <w:rFonts w:ascii="Arial" w:hAnsi="Arial" w:hint="default"/>
      </w:rPr>
    </w:lvl>
    <w:lvl w:ilvl="7" w:tplc="928C68AA" w:tentative="1">
      <w:start w:val="1"/>
      <w:numFmt w:val="bullet"/>
      <w:lvlText w:val="•"/>
      <w:lvlJc w:val="left"/>
      <w:pPr>
        <w:tabs>
          <w:tab w:val="num" w:pos="5760"/>
        </w:tabs>
        <w:ind w:left="5760" w:hanging="360"/>
      </w:pPr>
      <w:rPr>
        <w:rFonts w:ascii="Arial" w:hAnsi="Arial" w:hint="default"/>
      </w:rPr>
    </w:lvl>
    <w:lvl w:ilvl="8" w:tplc="CB5C17A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0" w15:restartNumberingAfterBreak="0">
    <w:nsid w:val="3EDA5FF8"/>
    <w:multiLevelType w:val="hybridMultilevel"/>
    <w:tmpl w:val="C2AE04B4"/>
    <w:lvl w:ilvl="0" w:tplc="DADA9C5C">
      <w:start w:val="1"/>
      <w:numFmt w:val="bullet"/>
      <w:lvlText w:val="•"/>
      <w:lvlJc w:val="left"/>
      <w:pPr>
        <w:tabs>
          <w:tab w:val="num" w:pos="720"/>
        </w:tabs>
        <w:ind w:left="720" w:hanging="360"/>
      </w:pPr>
      <w:rPr>
        <w:rFonts w:ascii="Arial" w:hAnsi="Arial" w:hint="default"/>
      </w:rPr>
    </w:lvl>
    <w:lvl w:ilvl="1" w:tplc="E530FBC6">
      <w:numFmt w:val="none"/>
      <w:lvlText w:val=""/>
      <w:lvlJc w:val="left"/>
      <w:pPr>
        <w:tabs>
          <w:tab w:val="num" w:pos="360"/>
        </w:tabs>
      </w:pPr>
    </w:lvl>
    <w:lvl w:ilvl="2" w:tplc="9BCED8DA">
      <w:numFmt w:val="none"/>
      <w:lvlText w:val=""/>
      <w:lvlJc w:val="left"/>
      <w:pPr>
        <w:tabs>
          <w:tab w:val="num" w:pos="360"/>
        </w:tabs>
      </w:pPr>
    </w:lvl>
    <w:lvl w:ilvl="3" w:tplc="D634216C">
      <w:numFmt w:val="none"/>
      <w:lvlText w:val=""/>
      <w:lvlJc w:val="left"/>
      <w:pPr>
        <w:tabs>
          <w:tab w:val="num" w:pos="360"/>
        </w:tabs>
      </w:pPr>
    </w:lvl>
    <w:lvl w:ilvl="4" w:tplc="A08EE29C">
      <w:numFmt w:val="none"/>
      <w:lvlText w:val=""/>
      <w:lvlJc w:val="left"/>
      <w:pPr>
        <w:tabs>
          <w:tab w:val="num" w:pos="360"/>
        </w:tabs>
      </w:pPr>
    </w:lvl>
    <w:lvl w:ilvl="5" w:tplc="0F92A6E0" w:tentative="1">
      <w:start w:val="1"/>
      <w:numFmt w:val="bullet"/>
      <w:lvlText w:val="•"/>
      <w:lvlJc w:val="left"/>
      <w:pPr>
        <w:tabs>
          <w:tab w:val="num" w:pos="4320"/>
        </w:tabs>
        <w:ind w:left="4320" w:hanging="360"/>
      </w:pPr>
      <w:rPr>
        <w:rFonts w:ascii="Arial" w:hAnsi="Arial" w:hint="default"/>
      </w:rPr>
    </w:lvl>
    <w:lvl w:ilvl="6" w:tplc="87BE0D1A" w:tentative="1">
      <w:start w:val="1"/>
      <w:numFmt w:val="bullet"/>
      <w:lvlText w:val="•"/>
      <w:lvlJc w:val="left"/>
      <w:pPr>
        <w:tabs>
          <w:tab w:val="num" w:pos="5040"/>
        </w:tabs>
        <w:ind w:left="5040" w:hanging="360"/>
      </w:pPr>
      <w:rPr>
        <w:rFonts w:ascii="Arial" w:hAnsi="Arial" w:hint="default"/>
      </w:rPr>
    </w:lvl>
    <w:lvl w:ilvl="7" w:tplc="E4F0705C" w:tentative="1">
      <w:start w:val="1"/>
      <w:numFmt w:val="bullet"/>
      <w:lvlText w:val="•"/>
      <w:lvlJc w:val="left"/>
      <w:pPr>
        <w:tabs>
          <w:tab w:val="num" w:pos="5760"/>
        </w:tabs>
        <w:ind w:left="5760" w:hanging="360"/>
      </w:pPr>
      <w:rPr>
        <w:rFonts w:ascii="Arial" w:hAnsi="Arial" w:hint="default"/>
      </w:rPr>
    </w:lvl>
    <w:lvl w:ilvl="8" w:tplc="DDA0073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19F42A4"/>
    <w:multiLevelType w:val="hybridMultilevel"/>
    <w:tmpl w:val="3BC460BC"/>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46F15A7C"/>
    <w:multiLevelType w:val="hybridMultilevel"/>
    <w:tmpl w:val="FE92B9CA"/>
    <w:lvl w:ilvl="0" w:tplc="2E0AA238">
      <w:start w:val="1"/>
      <w:numFmt w:val="bullet"/>
      <w:lvlText w:val=""/>
      <w:lvlJc w:val="left"/>
      <w:pPr>
        <w:ind w:left="720" w:hanging="360"/>
      </w:pPr>
      <w:rPr>
        <w:rFonts w:ascii="Symbol" w:hAnsi="Symbol" w:hint="default"/>
      </w:rPr>
    </w:lvl>
    <w:lvl w:ilvl="1" w:tplc="BABEB930">
      <w:start w:val="1"/>
      <w:numFmt w:val="bullet"/>
      <w:lvlText w:val="−"/>
      <w:lvlJc w:val="left"/>
      <w:pPr>
        <w:ind w:left="1440" w:hanging="360"/>
      </w:pPr>
      <w:rPr>
        <w:rFonts w:ascii="Arial" w:hAnsi="Arial" w:hint="default"/>
      </w:rPr>
    </w:lvl>
    <w:lvl w:ilvl="2" w:tplc="F5382CF6">
      <w:numFmt w:val="none"/>
      <w:lvlText w:val=""/>
      <w:lvlJc w:val="left"/>
      <w:pPr>
        <w:tabs>
          <w:tab w:val="num" w:pos="360"/>
        </w:tabs>
      </w:pPr>
    </w:lvl>
    <w:lvl w:ilvl="3" w:tplc="614AB108">
      <w:start w:val="1"/>
      <w:numFmt w:val="bullet"/>
      <w:lvlText w:val="−"/>
      <w:lvlJc w:val="left"/>
      <w:pPr>
        <w:ind w:left="2880" w:hanging="360"/>
      </w:pPr>
      <w:rPr>
        <w:rFonts w:ascii="Arial" w:hAnsi="Arial" w:hint="default"/>
      </w:rPr>
    </w:lvl>
    <w:lvl w:ilvl="4" w:tplc="204C526E">
      <w:start w:val="1"/>
      <w:numFmt w:val="bullet"/>
      <w:lvlText w:val="o"/>
      <w:lvlJc w:val="left"/>
      <w:pPr>
        <w:ind w:left="3600" w:hanging="360"/>
      </w:pPr>
      <w:rPr>
        <w:rFonts w:ascii="Courier New" w:hAnsi="Courier New" w:cs="Courier New" w:hint="default"/>
      </w:rPr>
    </w:lvl>
    <w:lvl w:ilvl="5" w:tplc="AD32CD32" w:tentative="1">
      <w:start w:val="1"/>
      <w:numFmt w:val="bullet"/>
      <w:lvlText w:val=""/>
      <w:lvlJc w:val="left"/>
      <w:pPr>
        <w:ind w:left="4320" w:hanging="360"/>
      </w:pPr>
      <w:rPr>
        <w:rFonts w:ascii="Wingdings" w:hAnsi="Wingdings" w:hint="default"/>
      </w:rPr>
    </w:lvl>
    <w:lvl w:ilvl="6" w:tplc="718CA7FC" w:tentative="1">
      <w:start w:val="1"/>
      <w:numFmt w:val="bullet"/>
      <w:lvlText w:val=""/>
      <w:lvlJc w:val="left"/>
      <w:pPr>
        <w:ind w:left="5040" w:hanging="360"/>
      </w:pPr>
      <w:rPr>
        <w:rFonts w:ascii="Symbol" w:hAnsi="Symbol" w:hint="default"/>
      </w:rPr>
    </w:lvl>
    <w:lvl w:ilvl="7" w:tplc="06BE1A66" w:tentative="1">
      <w:start w:val="1"/>
      <w:numFmt w:val="bullet"/>
      <w:lvlText w:val="o"/>
      <w:lvlJc w:val="left"/>
      <w:pPr>
        <w:ind w:left="5760" w:hanging="360"/>
      </w:pPr>
      <w:rPr>
        <w:rFonts w:ascii="Courier New" w:hAnsi="Courier New" w:cs="Courier New" w:hint="default"/>
      </w:rPr>
    </w:lvl>
    <w:lvl w:ilvl="8" w:tplc="220C687C" w:tentative="1">
      <w:start w:val="1"/>
      <w:numFmt w:val="bullet"/>
      <w:lvlText w:val=""/>
      <w:lvlJc w:val="left"/>
      <w:pPr>
        <w:ind w:left="6480" w:hanging="360"/>
      </w:pPr>
      <w:rPr>
        <w:rFonts w:ascii="Wingdings" w:hAnsi="Wingdings" w:hint="default"/>
      </w:rPr>
    </w:lvl>
  </w:abstractNum>
  <w:abstractNum w:abstractNumId="14" w15:restartNumberingAfterBreak="0">
    <w:nsid w:val="47EA229B"/>
    <w:multiLevelType w:val="hybridMultilevel"/>
    <w:tmpl w:val="9FA87352"/>
    <w:lvl w:ilvl="0" w:tplc="3E4095A8">
      <w:start w:val="2019"/>
      <w:numFmt w:val="bullet"/>
      <w:lvlText w:val="-"/>
      <w:lvlJc w:val="left"/>
      <w:pPr>
        <w:ind w:left="420" w:hanging="42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9074E15"/>
    <w:multiLevelType w:val="hybridMultilevel"/>
    <w:tmpl w:val="F8E63BDC"/>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16" w15:restartNumberingAfterBreak="0">
    <w:nsid w:val="4FBB6C53"/>
    <w:multiLevelType w:val="hybridMultilevel"/>
    <w:tmpl w:val="88F242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6D8666B"/>
    <w:multiLevelType w:val="hybridMultilevel"/>
    <w:tmpl w:val="ED243D48"/>
    <w:lvl w:ilvl="0" w:tplc="3D5A3580">
      <w:start w:val="1"/>
      <w:numFmt w:val="bullet"/>
      <w:lvlText w:val="•"/>
      <w:lvlJc w:val="left"/>
      <w:pPr>
        <w:tabs>
          <w:tab w:val="num" w:pos="720"/>
        </w:tabs>
        <w:ind w:left="720" w:hanging="360"/>
      </w:pPr>
      <w:rPr>
        <w:rFonts w:ascii="Arial" w:hAnsi="Arial" w:hint="default"/>
      </w:rPr>
    </w:lvl>
    <w:lvl w:ilvl="1" w:tplc="BF4C38AA">
      <w:start w:val="24174"/>
      <w:numFmt w:val="bullet"/>
      <w:lvlText w:val="–"/>
      <w:lvlJc w:val="left"/>
      <w:pPr>
        <w:tabs>
          <w:tab w:val="num" w:pos="1440"/>
        </w:tabs>
        <w:ind w:left="1440" w:hanging="360"/>
      </w:pPr>
      <w:rPr>
        <w:rFonts w:ascii="Arial" w:hAnsi="Arial" w:hint="default"/>
      </w:rPr>
    </w:lvl>
    <w:lvl w:ilvl="2" w:tplc="651C4776">
      <w:start w:val="24174"/>
      <w:numFmt w:val="bullet"/>
      <w:lvlText w:val="•"/>
      <w:lvlJc w:val="left"/>
      <w:pPr>
        <w:tabs>
          <w:tab w:val="num" w:pos="2160"/>
        </w:tabs>
        <w:ind w:left="2160" w:hanging="360"/>
      </w:pPr>
      <w:rPr>
        <w:rFonts w:ascii="Arial" w:hAnsi="Arial" w:hint="default"/>
      </w:rPr>
    </w:lvl>
    <w:lvl w:ilvl="3" w:tplc="DD82774C">
      <w:start w:val="24174"/>
      <w:numFmt w:val="bullet"/>
      <w:lvlText w:val="–"/>
      <w:lvlJc w:val="left"/>
      <w:pPr>
        <w:tabs>
          <w:tab w:val="num" w:pos="2880"/>
        </w:tabs>
        <w:ind w:left="2880" w:hanging="360"/>
      </w:pPr>
      <w:rPr>
        <w:rFonts w:ascii="Arial" w:hAnsi="Arial" w:hint="default"/>
      </w:rPr>
    </w:lvl>
    <w:lvl w:ilvl="4" w:tplc="32AE8E62">
      <w:start w:val="24174"/>
      <w:numFmt w:val="bullet"/>
      <w:lvlText w:val="»"/>
      <w:lvlJc w:val="left"/>
      <w:pPr>
        <w:tabs>
          <w:tab w:val="num" w:pos="3600"/>
        </w:tabs>
        <w:ind w:left="3600" w:hanging="360"/>
      </w:pPr>
      <w:rPr>
        <w:rFonts w:ascii="Arial" w:hAnsi="Arial" w:hint="default"/>
      </w:rPr>
    </w:lvl>
    <w:lvl w:ilvl="5" w:tplc="B3DEED30" w:tentative="1">
      <w:start w:val="1"/>
      <w:numFmt w:val="bullet"/>
      <w:lvlText w:val="•"/>
      <w:lvlJc w:val="left"/>
      <w:pPr>
        <w:tabs>
          <w:tab w:val="num" w:pos="4320"/>
        </w:tabs>
        <w:ind w:left="4320" w:hanging="360"/>
      </w:pPr>
      <w:rPr>
        <w:rFonts w:ascii="Arial" w:hAnsi="Arial" w:hint="default"/>
      </w:rPr>
    </w:lvl>
    <w:lvl w:ilvl="6" w:tplc="07FED572" w:tentative="1">
      <w:start w:val="1"/>
      <w:numFmt w:val="bullet"/>
      <w:lvlText w:val="•"/>
      <w:lvlJc w:val="left"/>
      <w:pPr>
        <w:tabs>
          <w:tab w:val="num" w:pos="5040"/>
        </w:tabs>
        <w:ind w:left="5040" w:hanging="360"/>
      </w:pPr>
      <w:rPr>
        <w:rFonts w:ascii="Arial" w:hAnsi="Arial" w:hint="default"/>
      </w:rPr>
    </w:lvl>
    <w:lvl w:ilvl="7" w:tplc="30102B60" w:tentative="1">
      <w:start w:val="1"/>
      <w:numFmt w:val="bullet"/>
      <w:lvlText w:val="•"/>
      <w:lvlJc w:val="left"/>
      <w:pPr>
        <w:tabs>
          <w:tab w:val="num" w:pos="5760"/>
        </w:tabs>
        <w:ind w:left="5760" w:hanging="360"/>
      </w:pPr>
      <w:rPr>
        <w:rFonts w:ascii="Arial" w:hAnsi="Arial" w:hint="default"/>
      </w:rPr>
    </w:lvl>
    <w:lvl w:ilvl="8" w:tplc="48EE271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B505F1A"/>
    <w:multiLevelType w:val="hybridMultilevel"/>
    <w:tmpl w:val="A6940418"/>
    <w:lvl w:ilvl="0" w:tplc="262CDEA6">
      <w:start w:val="1"/>
      <w:numFmt w:val="bullet"/>
      <w:lvlText w:val=""/>
      <w:lvlJc w:val="left"/>
      <w:pPr>
        <w:ind w:left="720" w:hanging="360"/>
      </w:pPr>
      <w:rPr>
        <w:rFonts w:ascii="Symbol" w:hAnsi="Symbol" w:hint="default"/>
      </w:rPr>
    </w:lvl>
    <w:lvl w:ilvl="1" w:tplc="4B789A14">
      <w:start w:val="1"/>
      <w:numFmt w:val="bullet"/>
      <w:lvlText w:val="−"/>
      <w:lvlJc w:val="left"/>
      <w:pPr>
        <w:ind w:left="1440" w:hanging="360"/>
      </w:pPr>
      <w:rPr>
        <w:rFonts w:ascii="Arial" w:hAnsi="Arial" w:hint="default"/>
      </w:rPr>
    </w:lvl>
    <w:lvl w:ilvl="2" w:tplc="041D0001">
      <w:start w:val="1"/>
      <w:numFmt w:val="bullet"/>
      <w:lvlText w:val=""/>
      <w:lvlJc w:val="left"/>
      <w:pPr>
        <w:tabs>
          <w:tab w:val="num" w:pos="360"/>
        </w:tabs>
      </w:pPr>
      <w:rPr>
        <w:rFonts w:ascii="Symbol" w:hAnsi="Symbol" w:hint="default"/>
      </w:rPr>
    </w:lvl>
    <w:lvl w:ilvl="3" w:tplc="F97A5D46">
      <w:start w:val="1"/>
      <w:numFmt w:val="bullet"/>
      <w:lvlText w:val=""/>
      <w:lvlJc w:val="left"/>
      <w:pPr>
        <w:ind w:left="2880" w:hanging="360"/>
      </w:pPr>
      <w:rPr>
        <w:rFonts w:ascii="Symbol" w:hAnsi="Symbol" w:hint="default"/>
      </w:rPr>
    </w:lvl>
    <w:lvl w:ilvl="4" w:tplc="E482F970" w:tentative="1">
      <w:start w:val="1"/>
      <w:numFmt w:val="bullet"/>
      <w:lvlText w:val="o"/>
      <w:lvlJc w:val="left"/>
      <w:pPr>
        <w:ind w:left="3600" w:hanging="360"/>
      </w:pPr>
      <w:rPr>
        <w:rFonts w:ascii="Courier New" w:hAnsi="Courier New" w:cs="Courier New" w:hint="default"/>
      </w:rPr>
    </w:lvl>
    <w:lvl w:ilvl="5" w:tplc="BEE8515E" w:tentative="1">
      <w:start w:val="1"/>
      <w:numFmt w:val="bullet"/>
      <w:lvlText w:val=""/>
      <w:lvlJc w:val="left"/>
      <w:pPr>
        <w:ind w:left="4320" w:hanging="360"/>
      </w:pPr>
      <w:rPr>
        <w:rFonts w:ascii="Wingdings" w:hAnsi="Wingdings" w:hint="default"/>
      </w:rPr>
    </w:lvl>
    <w:lvl w:ilvl="6" w:tplc="D3D2966A" w:tentative="1">
      <w:start w:val="1"/>
      <w:numFmt w:val="bullet"/>
      <w:lvlText w:val=""/>
      <w:lvlJc w:val="left"/>
      <w:pPr>
        <w:ind w:left="5040" w:hanging="360"/>
      </w:pPr>
      <w:rPr>
        <w:rFonts w:ascii="Symbol" w:hAnsi="Symbol" w:hint="default"/>
      </w:rPr>
    </w:lvl>
    <w:lvl w:ilvl="7" w:tplc="EFFAEAD0" w:tentative="1">
      <w:start w:val="1"/>
      <w:numFmt w:val="bullet"/>
      <w:lvlText w:val="o"/>
      <w:lvlJc w:val="left"/>
      <w:pPr>
        <w:ind w:left="5760" w:hanging="360"/>
      </w:pPr>
      <w:rPr>
        <w:rFonts w:ascii="Courier New" w:hAnsi="Courier New" w:cs="Courier New" w:hint="default"/>
      </w:rPr>
    </w:lvl>
    <w:lvl w:ilvl="8" w:tplc="D0D04546" w:tentative="1">
      <w:start w:val="1"/>
      <w:numFmt w:val="bullet"/>
      <w:lvlText w:val=""/>
      <w:lvlJc w:val="left"/>
      <w:pPr>
        <w:ind w:left="6480" w:hanging="360"/>
      </w:pPr>
      <w:rPr>
        <w:rFonts w:ascii="Wingdings" w:hAnsi="Wingdings" w:hint="default"/>
      </w:rPr>
    </w:lvl>
  </w:abstractNum>
  <w:abstractNum w:abstractNumId="2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1" w15:restartNumberingAfterBreak="0">
    <w:nsid w:val="5E0C320A"/>
    <w:multiLevelType w:val="hybridMultilevel"/>
    <w:tmpl w:val="1096A222"/>
    <w:lvl w:ilvl="0" w:tplc="61C8B630">
      <w:numFmt w:val="bullet"/>
      <w:lvlText w:val="-"/>
      <w:lvlJc w:val="left"/>
      <w:pPr>
        <w:tabs>
          <w:tab w:val="num" w:pos="720"/>
        </w:tabs>
        <w:ind w:left="720" w:hanging="360"/>
      </w:pPr>
      <w:rPr>
        <w:rFonts w:ascii="Times New Roman" w:eastAsia="Times New Roman" w:hAnsi="Times New Roman" w:cs="Times New Roman" w:hint="default"/>
      </w:rPr>
    </w:lvl>
    <w:lvl w:ilvl="1" w:tplc="EAD6ABC8" w:tentative="1">
      <w:start w:val="1"/>
      <w:numFmt w:val="bullet"/>
      <w:lvlText w:val="o"/>
      <w:lvlJc w:val="left"/>
      <w:pPr>
        <w:tabs>
          <w:tab w:val="num" w:pos="1440"/>
        </w:tabs>
        <w:ind w:left="1440" w:hanging="360"/>
      </w:pPr>
      <w:rPr>
        <w:rFonts w:ascii="Courier New" w:hAnsi="Courier New" w:cs="Courier New" w:hint="default"/>
      </w:rPr>
    </w:lvl>
    <w:lvl w:ilvl="2" w:tplc="AFE6B9B6" w:tentative="1">
      <w:start w:val="1"/>
      <w:numFmt w:val="bullet"/>
      <w:lvlText w:val=""/>
      <w:lvlJc w:val="left"/>
      <w:pPr>
        <w:tabs>
          <w:tab w:val="num" w:pos="2160"/>
        </w:tabs>
        <w:ind w:left="2160" w:hanging="360"/>
      </w:pPr>
      <w:rPr>
        <w:rFonts w:ascii="Wingdings" w:hAnsi="Wingdings" w:hint="default"/>
      </w:rPr>
    </w:lvl>
    <w:lvl w:ilvl="3" w:tplc="32986328" w:tentative="1">
      <w:start w:val="1"/>
      <w:numFmt w:val="bullet"/>
      <w:lvlText w:val=""/>
      <w:lvlJc w:val="left"/>
      <w:pPr>
        <w:tabs>
          <w:tab w:val="num" w:pos="2880"/>
        </w:tabs>
        <w:ind w:left="2880" w:hanging="360"/>
      </w:pPr>
      <w:rPr>
        <w:rFonts w:ascii="Symbol" w:hAnsi="Symbol" w:hint="default"/>
      </w:rPr>
    </w:lvl>
    <w:lvl w:ilvl="4" w:tplc="8E2820D0" w:tentative="1">
      <w:start w:val="1"/>
      <w:numFmt w:val="bullet"/>
      <w:lvlText w:val="o"/>
      <w:lvlJc w:val="left"/>
      <w:pPr>
        <w:tabs>
          <w:tab w:val="num" w:pos="3600"/>
        </w:tabs>
        <w:ind w:left="3600" w:hanging="360"/>
      </w:pPr>
      <w:rPr>
        <w:rFonts w:ascii="Courier New" w:hAnsi="Courier New" w:cs="Courier New" w:hint="default"/>
      </w:rPr>
    </w:lvl>
    <w:lvl w:ilvl="5" w:tplc="202455DE" w:tentative="1">
      <w:start w:val="1"/>
      <w:numFmt w:val="bullet"/>
      <w:lvlText w:val=""/>
      <w:lvlJc w:val="left"/>
      <w:pPr>
        <w:tabs>
          <w:tab w:val="num" w:pos="4320"/>
        </w:tabs>
        <w:ind w:left="4320" w:hanging="360"/>
      </w:pPr>
      <w:rPr>
        <w:rFonts w:ascii="Wingdings" w:hAnsi="Wingdings" w:hint="default"/>
      </w:rPr>
    </w:lvl>
    <w:lvl w:ilvl="6" w:tplc="A128E586" w:tentative="1">
      <w:start w:val="1"/>
      <w:numFmt w:val="bullet"/>
      <w:lvlText w:val=""/>
      <w:lvlJc w:val="left"/>
      <w:pPr>
        <w:tabs>
          <w:tab w:val="num" w:pos="5040"/>
        </w:tabs>
        <w:ind w:left="5040" w:hanging="360"/>
      </w:pPr>
      <w:rPr>
        <w:rFonts w:ascii="Symbol" w:hAnsi="Symbol" w:hint="default"/>
      </w:rPr>
    </w:lvl>
    <w:lvl w:ilvl="7" w:tplc="EB40993C" w:tentative="1">
      <w:start w:val="1"/>
      <w:numFmt w:val="bullet"/>
      <w:lvlText w:val="o"/>
      <w:lvlJc w:val="left"/>
      <w:pPr>
        <w:tabs>
          <w:tab w:val="num" w:pos="5760"/>
        </w:tabs>
        <w:ind w:left="5760" w:hanging="360"/>
      </w:pPr>
      <w:rPr>
        <w:rFonts w:ascii="Courier New" w:hAnsi="Courier New" w:cs="Courier New" w:hint="default"/>
      </w:rPr>
    </w:lvl>
    <w:lvl w:ilvl="8" w:tplc="2216FB8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AF45BF2"/>
    <w:multiLevelType w:val="hybridMultilevel"/>
    <w:tmpl w:val="49329112"/>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32AE8E62">
      <w:start w:val="24174"/>
      <w:numFmt w:val="bullet"/>
      <w:lvlText w:val="»"/>
      <w:lvlJc w:val="left"/>
      <w:pPr>
        <w:ind w:left="2160" w:hanging="360"/>
      </w:pPr>
      <w:rPr>
        <w:rFonts w:ascii="Arial" w:hAnsi="Arial" w:hint="default"/>
      </w:rPr>
    </w:lvl>
    <w:lvl w:ilvl="3" w:tplc="32AE8E62">
      <w:start w:val="24174"/>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0D2CA4"/>
    <w:multiLevelType w:val="hybridMultilevel"/>
    <w:tmpl w:val="1AFC7AB8"/>
    <w:lvl w:ilvl="0" w:tplc="9ED61AE0">
      <w:start w:val="1"/>
      <w:numFmt w:val="bullet"/>
      <w:lvlText w:val=""/>
      <w:lvlJc w:val="left"/>
      <w:pPr>
        <w:ind w:left="720" w:hanging="360"/>
      </w:pPr>
      <w:rPr>
        <w:rFonts w:ascii="Symbol" w:hAnsi="Symbol" w:hint="default"/>
      </w:rPr>
    </w:lvl>
    <w:lvl w:ilvl="1" w:tplc="4E56BE32">
      <w:start w:val="1"/>
      <w:numFmt w:val="bullet"/>
      <w:lvlText w:val="−"/>
      <w:lvlJc w:val="left"/>
      <w:pPr>
        <w:ind w:left="1440" w:hanging="360"/>
      </w:pPr>
      <w:rPr>
        <w:rFonts w:ascii="Arial" w:hAnsi="Arial" w:hint="default"/>
      </w:rPr>
    </w:lvl>
    <w:lvl w:ilvl="2" w:tplc="041D0001">
      <w:start w:val="1"/>
      <w:numFmt w:val="bullet"/>
      <w:lvlText w:val=""/>
      <w:lvlJc w:val="left"/>
      <w:pPr>
        <w:tabs>
          <w:tab w:val="num" w:pos="360"/>
        </w:tabs>
      </w:pPr>
      <w:rPr>
        <w:rFonts w:ascii="Symbol" w:hAnsi="Symbol" w:hint="default"/>
      </w:rPr>
    </w:lvl>
    <w:lvl w:ilvl="3" w:tplc="AA50545A">
      <w:start w:val="1"/>
      <w:numFmt w:val="bullet"/>
      <w:lvlText w:val=""/>
      <w:lvlJc w:val="left"/>
      <w:pPr>
        <w:ind w:left="2880" w:hanging="360"/>
      </w:pPr>
      <w:rPr>
        <w:rFonts w:ascii="Symbol" w:hAnsi="Symbol" w:hint="default"/>
      </w:rPr>
    </w:lvl>
    <w:lvl w:ilvl="4" w:tplc="5CDAB53A" w:tentative="1">
      <w:start w:val="1"/>
      <w:numFmt w:val="bullet"/>
      <w:lvlText w:val="o"/>
      <w:lvlJc w:val="left"/>
      <w:pPr>
        <w:ind w:left="3600" w:hanging="360"/>
      </w:pPr>
      <w:rPr>
        <w:rFonts w:ascii="Courier New" w:hAnsi="Courier New" w:cs="Courier New" w:hint="default"/>
      </w:rPr>
    </w:lvl>
    <w:lvl w:ilvl="5" w:tplc="045C99C0" w:tentative="1">
      <w:start w:val="1"/>
      <w:numFmt w:val="bullet"/>
      <w:lvlText w:val=""/>
      <w:lvlJc w:val="left"/>
      <w:pPr>
        <w:ind w:left="4320" w:hanging="360"/>
      </w:pPr>
      <w:rPr>
        <w:rFonts w:ascii="Wingdings" w:hAnsi="Wingdings" w:hint="default"/>
      </w:rPr>
    </w:lvl>
    <w:lvl w:ilvl="6" w:tplc="DE3069D4" w:tentative="1">
      <w:start w:val="1"/>
      <w:numFmt w:val="bullet"/>
      <w:lvlText w:val=""/>
      <w:lvlJc w:val="left"/>
      <w:pPr>
        <w:ind w:left="5040" w:hanging="360"/>
      </w:pPr>
      <w:rPr>
        <w:rFonts w:ascii="Symbol" w:hAnsi="Symbol" w:hint="default"/>
      </w:rPr>
    </w:lvl>
    <w:lvl w:ilvl="7" w:tplc="5992C370" w:tentative="1">
      <w:start w:val="1"/>
      <w:numFmt w:val="bullet"/>
      <w:lvlText w:val="o"/>
      <w:lvlJc w:val="left"/>
      <w:pPr>
        <w:ind w:left="5760" w:hanging="360"/>
      </w:pPr>
      <w:rPr>
        <w:rFonts w:ascii="Courier New" w:hAnsi="Courier New" w:cs="Courier New" w:hint="default"/>
      </w:rPr>
    </w:lvl>
    <w:lvl w:ilvl="8" w:tplc="30464492" w:tentative="1">
      <w:start w:val="1"/>
      <w:numFmt w:val="bullet"/>
      <w:lvlText w:val=""/>
      <w:lvlJc w:val="left"/>
      <w:pPr>
        <w:ind w:left="6480" w:hanging="360"/>
      </w:pPr>
      <w:rPr>
        <w:rFonts w:ascii="Wingdings" w:hAnsi="Wingdings" w:hint="default"/>
      </w:rPr>
    </w:lvl>
  </w:abstractNum>
  <w:abstractNum w:abstractNumId="25" w15:restartNumberingAfterBreak="0">
    <w:nsid w:val="6C14076B"/>
    <w:multiLevelType w:val="hybridMultilevel"/>
    <w:tmpl w:val="ACD299A0"/>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32AE8E62">
      <w:start w:val="24174"/>
      <w:numFmt w:val="bullet"/>
      <w:lvlText w:val="»"/>
      <w:lvlJc w:val="left"/>
      <w:pPr>
        <w:ind w:left="2160" w:hanging="360"/>
      </w:pPr>
      <w:rPr>
        <w:rFonts w:ascii="Arial" w:hAnsi="Arial" w:hint="default"/>
      </w:rPr>
    </w:lvl>
    <w:lvl w:ilvl="3" w:tplc="32AE8E62">
      <w:start w:val="24174"/>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3508F7"/>
    <w:multiLevelType w:val="hybridMultilevel"/>
    <w:tmpl w:val="3286AEC4"/>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32AE8E62">
      <w:start w:val="24174"/>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9558AA"/>
    <w:multiLevelType w:val="hybridMultilevel"/>
    <w:tmpl w:val="76AE4FFC"/>
    <w:lvl w:ilvl="0" w:tplc="DDDE3E6A">
      <w:start w:val="1"/>
      <w:numFmt w:val="bullet"/>
      <w:lvlText w:val="•"/>
      <w:lvlJc w:val="left"/>
      <w:pPr>
        <w:tabs>
          <w:tab w:val="num" w:pos="720"/>
        </w:tabs>
        <w:ind w:left="720" w:hanging="360"/>
      </w:pPr>
      <w:rPr>
        <w:rFonts w:ascii="Arial" w:hAnsi="Arial" w:hint="default"/>
      </w:rPr>
    </w:lvl>
    <w:lvl w:ilvl="1" w:tplc="DE808CDE">
      <w:numFmt w:val="bullet"/>
      <w:lvlText w:val="•"/>
      <w:lvlJc w:val="left"/>
      <w:pPr>
        <w:tabs>
          <w:tab w:val="num" w:pos="1440"/>
        </w:tabs>
        <w:ind w:left="1440" w:hanging="360"/>
      </w:pPr>
      <w:rPr>
        <w:rFonts w:ascii="Arial" w:hAnsi="Arial" w:hint="default"/>
      </w:rPr>
    </w:lvl>
    <w:lvl w:ilvl="2" w:tplc="A2E8102C">
      <w:numFmt w:val="bullet"/>
      <w:lvlText w:val="•"/>
      <w:lvlJc w:val="left"/>
      <w:pPr>
        <w:tabs>
          <w:tab w:val="num" w:pos="2160"/>
        </w:tabs>
        <w:ind w:left="2160" w:hanging="360"/>
      </w:pPr>
      <w:rPr>
        <w:rFonts w:ascii="Arial" w:hAnsi="Arial" w:hint="default"/>
      </w:rPr>
    </w:lvl>
    <w:lvl w:ilvl="3" w:tplc="B2747AD0">
      <w:numFmt w:val="bullet"/>
      <w:lvlText w:val="•"/>
      <w:lvlJc w:val="left"/>
      <w:pPr>
        <w:tabs>
          <w:tab w:val="num" w:pos="2880"/>
        </w:tabs>
        <w:ind w:left="2880" w:hanging="360"/>
      </w:pPr>
      <w:rPr>
        <w:rFonts w:ascii="Arial" w:hAnsi="Arial" w:hint="default"/>
      </w:rPr>
    </w:lvl>
    <w:lvl w:ilvl="4" w:tplc="20A24B52" w:tentative="1">
      <w:start w:val="1"/>
      <w:numFmt w:val="bullet"/>
      <w:lvlText w:val="•"/>
      <w:lvlJc w:val="left"/>
      <w:pPr>
        <w:tabs>
          <w:tab w:val="num" w:pos="3600"/>
        </w:tabs>
        <w:ind w:left="3600" w:hanging="360"/>
      </w:pPr>
      <w:rPr>
        <w:rFonts w:ascii="Arial" w:hAnsi="Arial" w:hint="default"/>
      </w:rPr>
    </w:lvl>
    <w:lvl w:ilvl="5" w:tplc="02F25498" w:tentative="1">
      <w:start w:val="1"/>
      <w:numFmt w:val="bullet"/>
      <w:lvlText w:val="•"/>
      <w:lvlJc w:val="left"/>
      <w:pPr>
        <w:tabs>
          <w:tab w:val="num" w:pos="4320"/>
        </w:tabs>
        <w:ind w:left="4320" w:hanging="360"/>
      </w:pPr>
      <w:rPr>
        <w:rFonts w:ascii="Arial" w:hAnsi="Arial" w:hint="default"/>
      </w:rPr>
    </w:lvl>
    <w:lvl w:ilvl="6" w:tplc="CCDCB480" w:tentative="1">
      <w:start w:val="1"/>
      <w:numFmt w:val="bullet"/>
      <w:lvlText w:val="•"/>
      <w:lvlJc w:val="left"/>
      <w:pPr>
        <w:tabs>
          <w:tab w:val="num" w:pos="5040"/>
        </w:tabs>
        <w:ind w:left="5040" w:hanging="360"/>
      </w:pPr>
      <w:rPr>
        <w:rFonts w:ascii="Arial" w:hAnsi="Arial" w:hint="default"/>
      </w:rPr>
    </w:lvl>
    <w:lvl w:ilvl="7" w:tplc="44668D4E" w:tentative="1">
      <w:start w:val="1"/>
      <w:numFmt w:val="bullet"/>
      <w:lvlText w:val="•"/>
      <w:lvlJc w:val="left"/>
      <w:pPr>
        <w:tabs>
          <w:tab w:val="num" w:pos="5760"/>
        </w:tabs>
        <w:ind w:left="5760" w:hanging="360"/>
      </w:pPr>
      <w:rPr>
        <w:rFonts w:ascii="Arial" w:hAnsi="Arial" w:hint="default"/>
      </w:rPr>
    </w:lvl>
    <w:lvl w:ilvl="8" w:tplc="5FBC049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26E3586"/>
    <w:multiLevelType w:val="hybridMultilevel"/>
    <w:tmpl w:val="4E846DBE"/>
    <w:lvl w:ilvl="0" w:tplc="041D0005">
      <w:start w:val="1"/>
      <w:numFmt w:val="bullet"/>
      <w:lvlText w:val=""/>
      <w:lvlJc w:val="left"/>
      <w:pPr>
        <w:tabs>
          <w:tab w:val="num" w:pos="720"/>
        </w:tabs>
        <w:ind w:left="720" w:hanging="360"/>
      </w:pPr>
      <w:rPr>
        <w:rFonts w:ascii="Wingdings" w:hAnsi="Wingdings" w:hint="default"/>
      </w:rPr>
    </w:lvl>
    <w:lvl w:ilvl="1" w:tplc="041D0005">
      <w:start w:val="1"/>
      <w:numFmt w:val="bullet"/>
      <w:lvlText w:val=""/>
      <w:lvlJc w:val="left"/>
      <w:pPr>
        <w:tabs>
          <w:tab w:val="num" w:pos="1440"/>
        </w:tabs>
        <w:ind w:left="1440" w:hanging="360"/>
      </w:pPr>
      <w:rPr>
        <w:rFonts w:ascii="Wingdings" w:hAnsi="Wingdings" w:hint="default"/>
      </w:rPr>
    </w:lvl>
    <w:lvl w:ilvl="2" w:tplc="041D0005">
      <w:start w:val="1"/>
      <w:numFmt w:val="bullet"/>
      <w:lvlText w:val=""/>
      <w:lvlJc w:val="left"/>
      <w:pPr>
        <w:tabs>
          <w:tab w:val="num" w:pos="2160"/>
        </w:tabs>
        <w:ind w:left="2160" w:hanging="360"/>
      </w:pPr>
      <w:rPr>
        <w:rFonts w:ascii="Wingdings" w:hAnsi="Wingdings" w:hint="default"/>
      </w:rPr>
    </w:lvl>
    <w:lvl w:ilvl="3" w:tplc="041D0005">
      <w:start w:val="1"/>
      <w:numFmt w:val="bullet"/>
      <w:lvlText w:val=""/>
      <w:lvlJc w:val="left"/>
      <w:pPr>
        <w:tabs>
          <w:tab w:val="num" w:pos="2880"/>
        </w:tabs>
        <w:ind w:left="2880" w:hanging="360"/>
      </w:pPr>
      <w:rPr>
        <w:rFonts w:ascii="Wingdings" w:hAnsi="Wingdings" w:hint="default"/>
      </w:rPr>
    </w:lvl>
    <w:lvl w:ilvl="4" w:tplc="3B1C1B48" w:tentative="1">
      <w:start w:val="1"/>
      <w:numFmt w:val="bullet"/>
      <w:lvlText w:val="•"/>
      <w:lvlJc w:val="left"/>
      <w:pPr>
        <w:tabs>
          <w:tab w:val="num" w:pos="3600"/>
        </w:tabs>
        <w:ind w:left="3600" w:hanging="360"/>
      </w:pPr>
      <w:rPr>
        <w:rFonts w:ascii="Arial" w:hAnsi="Arial" w:hint="default"/>
      </w:rPr>
    </w:lvl>
    <w:lvl w:ilvl="5" w:tplc="009C9D8E" w:tentative="1">
      <w:start w:val="1"/>
      <w:numFmt w:val="bullet"/>
      <w:lvlText w:val="•"/>
      <w:lvlJc w:val="left"/>
      <w:pPr>
        <w:tabs>
          <w:tab w:val="num" w:pos="4320"/>
        </w:tabs>
        <w:ind w:left="4320" w:hanging="360"/>
      </w:pPr>
      <w:rPr>
        <w:rFonts w:ascii="Arial" w:hAnsi="Arial" w:hint="default"/>
      </w:rPr>
    </w:lvl>
    <w:lvl w:ilvl="6" w:tplc="C7BAB5E2" w:tentative="1">
      <w:start w:val="1"/>
      <w:numFmt w:val="bullet"/>
      <w:lvlText w:val="•"/>
      <w:lvlJc w:val="left"/>
      <w:pPr>
        <w:tabs>
          <w:tab w:val="num" w:pos="5040"/>
        </w:tabs>
        <w:ind w:left="5040" w:hanging="360"/>
      </w:pPr>
      <w:rPr>
        <w:rFonts w:ascii="Arial" w:hAnsi="Arial" w:hint="default"/>
      </w:rPr>
    </w:lvl>
    <w:lvl w:ilvl="7" w:tplc="28EADC70" w:tentative="1">
      <w:start w:val="1"/>
      <w:numFmt w:val="bullet"/>
      <w:lvlText w:val="•"/>
      <w:lvlJc w:val="left"/>
      <w:pPr>
        <w:tabs>
          <w:tab w:val="num" w:pos="5760"/>
        </w:tabs>
        <w:ind w:left="5760" w:hanging="360"/>
      </w:pPr>
      <w:rPr>
        <w:rFonts w:ascii="Arial" w:hAnsi="Arial" w:hint="default"/>
      </w:rPr>
    </w:lvl>
    <w:lvl w:ilvl="8" w:tplc="4C76A6C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0" w15:restartNumberingAfterBreak="0">
    <w:nsid w:val="742A305A"/>
    <w:multiLevelType w:val="hybridMultilevel"/>
    <w:tmpl w:val="B6F8EA8E"/>
    <w:lvl w:ilvl="0" w:tplc="F19EF65A">
      <w:start w:val="1"/>
      <w:numFmt w:val="bullet"/>
      <w:lvlText w:val="•"/>
      <w:lvlJc w:val="left"/>
      <w:pPr>
        <w:tabs>
          <w:tab w:val="num" w:pos="720"/>
        </w:tabs>
        <w:ind w:left="720" w:hanging="360"/>
      </w:pPr>
      <w:rPr>
        <w:rFonts w:ascii="Arial" w:hAnsi="Arial" w:hint="default"/>
      </w:rPr>
    </w:lvl>
    <w:lvl w:ilvl="1" w:tplc="7388A4A4">
      <w:numFmt w:val="none"/>
      <w:lvlText w:val=""/>
      <w:lvlJc w:val="left"/>
      <w:pPr>
        <w:tabs>
          <w:tab w:val="num" w:pos="360"/>
        </w:tabs>
      </w:pPr>
    </w:lvl>
    <w:lvl w:ilvl="2" w:tplc="C996FC96">
      <w:numFmt w:val="none"/>
      <w:lvlText w:val=""/>
      <w:lvlJc w:val="left"/>
      <w:pPr>
        <w:tabs>
          <w:tab w:val="num" w:pos="360"/>
        </w:tabs>
      </w:pPr>
    </w:lvl>
    <w:lvl w:ilvl="3" w:tplc="98267AB8">
      <w:numFmt w:val="none"/>
      <w:lvlText w:val=""/>
      <w:lvlJc w:val="left"/>
      <w:pPr>
        <w:tabs>
          <w:tab w:val="num" w:pos="360"/>
        </w:tabs>
      </w:pPr>
    </w:lvl>
    <w:lvl w:ilvl="4" w:tplc="681C4F88">
      <w:numFmt w:val="none"/>
      <w:lvlText w:val=""/>
      <w:lvlJc w:val="left"/>
      <w:pPr>
        <w:tabs>
          <w:tab w:val="num" w:pos="360"/>
        </w:tabs>
      </w:pPr>
    </w:lvl>
    <w:lvl w:ilvl="5" w:tplc="6794F558" w:tentative="1">
      <w:start w:val="1"/>
      <w:numFmt w:val="bullet"/>
      <w:lvlText w:val="•"/>
      <w:lvlJc w:val="left"/>
      <w:pPr>
        <w:tabs>
          <w:tab w:val="num" w:pos="4320"/>
        </w:tabs>
        <w:ind w:left="4320" w:hanging="360"/>
      </w:pPr>
      <w:rPr>
        <w:rFonts w:ascii="Arial" w:hAnsi="Arial" w:hint="default"/>
      </w:rPr>
    </w:lvl>
    <w:lvl w:ilvl="6" w:tplc="C2A49262" w:tentative="1">
      <w:start w:val="1"/>
      <w:numFmt w:val="bullet"/>
      <w:lvlText w:val="•"/>
      <w:lvlJc w:val="left"/>
      <w:pPr>
        <w:tabs>
          <w:tab w:val="num" w:pos="5040"/>
        </w:tabs>
        <w:ind w:left="5040" w:hanging="360"/>
      </w:pPr>
      <w:rPr>
        <w:rFonts w:ascii="Arial" w:hAnsi="Arial" w:hint="default"/>
      </w:rPr>
    </w:lvl>
    <w:lvl w:ilvl="7" w:tplc="4250597A" w:tentative="1">
      <w:start w:val="1"/>
      <w:numFmt w:val="bullet"/>
      <w:lvlText w:val="•"/>
      <w:lvlJc w:val="left"/>
      <w:pPr>
        <w:tabs>
          <w:tab w:val="num" w:pos="5760"/>
        </w:tabs>
        <w:ind w:left="5760" w:hanging="360"/>
      </w:pPr>
      <w:rPr>
        <w:rFonts w:ascii="Arial" w:hAnsi="Arial" w:hint="default"/>
      </w:rPr>
    </w:lvl>
    <w:lvl w:ilvl="8" w:tplc="253EFF2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5C963A1"/>
    <w:multiLevelType w:val="hybridMultilevel"/>
    <w:tmpl w:val="C428CF66"/>
    <w:lvl w:ilvl="0" w:tplc="999C983E">
      <w:start w:val="2"/>
      <w:numFmt w:val="bullet"/>
      <w:lvlText w:val="-"/>
      <w:lvlJc w:val="left"/>
      <w:pPr>
        <w:ind w:left="987" w:hanging="420"/>
      </w:pPr>
      <w:rPr>
        <w:rFonts w:ascii="Arial" w:eastAsia="Times New Roman" w:hAnsi="Arial" w:cs="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985996"/>
    <w:multiLevelType w:val="hybridMultilevel"/>
    <w:tmpl w:val="8F1A5C66"/>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A61DAC"/>
    <w:multiLevelType w:val="hybridMultilevel"/>
    <w:tmpl w:val="624423F8"/>
    <w:lvl w:ilvl="0" w:tplc="3C1ED3A4">
      <w:start w:val="1"/>
      <w:numFmt w:val="bullet"/>
      <w:lvlText w:val="•"/>
      <w:lvlJc w:val="left"/>
      <w:pPr>
        <w:tabs>
          <w:tab w:val="num" w:pos="720"/>
        </w:tabs>
        <w:ind w:left="720" w:hanging="360"/>
      </w:pPr>
      <w:rPr>
        <w:rFonts w:ascii="Arial" w:hAnsi="Arial" w:hint="default"/>
      </w:rPr>
    </w:lvl>
    <w:lvl w:ilvl="1" w:tplc="D6506416">
      <w:numFmt w:val="none"/>
      <w:lvlText w:val=""/>
      <w:lvlJc w:val="left"/>
      <w:pPr>
        <w:tabs>
          <w:tab w:val="num" w:pos="360"/>
        </w:tabs>
      </w:pPr>
    </w:lvl>
    <w:lvl w:ilvl="2" w:tplc="1D685DEC">
      <w:numFmt w:val="none"/>
      <w:lvlText w:val=""/>
      <w:lvlJc w:val="left"/>
      <w:pPr>
        <w:tabs>
          <w:tab w:val="num" w:pos="360"/>
        </w:tabs>
      </w:pPr>
    </w:lvl>
    <w:lvl w:ilvl="3" w:tplc="850CBB88">
      <w:numFmt w:val="none"/>
      <w:lvlText w:val=""/>
      <w:lvlJc w:val="left"/>
      <w:pPr>
        <w:tabs>
          <w:tab w:val="num" w:pos="360"/>
        </w:tabs>
      </w:pPr>
    </w:lvl>
    <w:lvl w:ilvl="4" w:tplc="EC0E8F20">
      <w:numFmt w:val="none"/>
      <w:lvlText w:val=""/>
      <w:lvlJc w:val="left"/>
      <w:pPr>
        <w:tabs>
          <w:tab w:val="num" w:pos="360"/>
        </w:tabs>
      </w:pPr>
    </w:lvl>
    <w:lvl w:ilvl="5" w:tplc="272E921A">
      <w:start w:val="1"/>
      <w:numFmt w:val="bullet"/>
      <w:lvlText w:val="•"/>
      <w:lvlJc w:val="left"/>
      <w:pPr>
        <w:tabs>
          <w:tab w:val="num" w:pos="4320"/>
        </w:tabs>
        <w:ind w:left="4320" w:hanging="360"/>
      </w:pPr>
      <w:rPr>
        <w:rFonts w:ascii="Arial" w:hAnsi="Arial" w:hint="default"/>
      </w:rPr>
    </w:lvl>
    <w:lvl w:ilvl="6" w:tplc="9264AB48" w:tentative="1">
      <w:start w:val="1"/>
      <w:numFmt w:val="bullet"/>
      <w:lvlText w:val="•"/>
      <w:lvlJc w:val="left"/>
      <w:pPr>
        <w:tabs>
          <w:tab w:val="num" w:pos="5040"/>
        </w:tabs>
        <w:ind w:left="5040" w:hanging="360"/>
      </w:pPr>
      <w:rPr>
        <w:rFonts w:ascii="Arial" w:hAnsi="Arial" w:hint="default"/>
      </w:rPr>
    </w:lvl>
    <w:lvl w:ilvl="7" w:tplc="832C928C" w:tentative="1">
      <w:start w:val="1"/>
      <w:numFmt w:val="bullet"/>
      <w:lvlText w:val="•"/>
      <w:lvlJc w:val="left"/>
      <w:pPr>
        <w:tabs>
          <w:tab w:val="num" w:pos="5760"/>
        </w:tabs>
        <w:ind w:left="5760" w:hanging="360"/>
      </w:pPr>
      <w:rPr>
        <w:rFonts w:ascii="Arial" w:hAnsi="Arial" w:hint="default"/>
      </w:rPr>
    </w:lvl>
    <w:lvl w:ilvl="8" w:tplc="A17457A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DB483A"/>
    <w:multiLevelType w:val="hybridMultilevel"/>
    <w:tmpl w:val="139C95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0"/>
  </w:num>
  <w:num w:numId="2">
    <w:abstractNumId w:val="33"/>
  </w:num>
  <w:num w:numId="3">
    <w:abstractNumId w:val="29"/>
  </w:num>
  <w:num w:numId="4">
    <w:abstractNumId w:val="9"/>
  </w:num>
  <w:num w:numId="5">
    <w:abstractNumId w:val="12"/>
  </w:num>
  <w:num w:numId="6">
    <w:abstractNumId w:val="3"/>
  </w:num>
  <w:num w:numId="7">
    <w:abstractNumId w:val="2"/>
  </w:num>
  <w:num w:numId="8">
    <w:abstractNumId w:val="35"/>
  </w:num>
  <w:num w:numId="9">
    <w:abstractNumId w:val="18"/>
  </w:num>
  <w:num w:numId="10">
    <w:abstractNumId w:val="8"/>
  </w:num>
  <w:num w:numId="11">
    <w:abstractNumId w:val="1"/>
  </w:num>
  <w:num w:numId="12">
    <w:abstractNumId w:val="36"/>
  </w:num>
  <w:num w:numId="13">
    <w:abstractNumId w:val="11"/>
  </w:num>
  <w:num w:numId="14">
    <w:abstractNumId w:val="22"/>
  </w:num>
  <w:num w:numId="15">
    <w:abstractNumId w:val="14"/>
  </w:num>
  <w:num w:numId="16">
    <w:abstractNumId w:val="31"/>
  </w:num>
  <w:num w:numId="17">
    <w:abstractNumId w:val="15"/>
  </w:num>
  <w:num w:numId="18">
    <w:abstractNumId w:val="21"/>
  </w:num>
  <w:num w:numId="19">
    <w:abstractNumId w:val="7"/>
  </w:num>
  <w:num w:numId="20">
    <w:abstractNumId w:val="16"/>
  </w:num>
  <w:num w:numId="21">
    <w:abstractNumId w:val="17"/>
  </w:num>
  <w:num w:numId="22">
    <w:abstractNumId w:val="10"/>
  </w:num>
  <w:num w:numId="23">
    <w:abstractNumId w:val="30"/>
  </w:num>
  <w:num w:numId="24">
    <w:abstractNumId w:val="32"/>
  </w:num>
  <w:num w:numId="25">
    <w:abstractNumId w:val="34"/>
  </w:num>
  <w:num w:numId="26">
    <w:abstractNumId w:val="13"/>
  </w:num>
  <w:num w:numId="27">
    <w:abstractNumId w:val="6"/>
  </w:num>
  <w:num w:numId="28">
    <w:abstractNumId w:val="19"/>
  </w:num>
  <w:num w:numId="29">
    <w:abstractNumId w:val="0"/>
  </w:num>
  <w:num w:numId="30">
    <w:abstractNumId w:val="24"/>
  </w:num>
  <w:num w:numId="31">
    <w:abstractNumId w:val="4"/>
  </w:num>
  <w:num w:numId="32">
    <w:abstractNumId w:val="26"/>
  </w:num>
  <w:num w:numId="33">
    <w:abstractNumId w:val="23"/>
  </w:num>
  <w:num w:numId="34">
    <w:abstractNumId w:val="25"/>
  </w:num>
  <w:num w:numId="35">
    <w:abstractNumId w:val="28"/>
  </w:num>
  <w:num w:numId="36">
    <w:abstractNumId w:val="27"/>
  </w:num>
  <w:num w:numId="37">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13B5"/>
    <w:rsid w:val="00011607"/>
    <w:rsid w:val="000118B2"/>
    <w:rsid w:val="00012436"/>
    <w:rsid w:val="00012931"/>
    <w:rsid w:val="00012CF0"/>
    <w:rsid w:val="00012D38"/>
    <w:rsid w:val="0001351C"/>
    <w:rsid w:val="00013932"/>
    <w:rsid w:val="00013CC8"/>
    <w:rsid w:val="000141F9"/>
    <w:rsid w:val="00014C3D"/>
    <w:rsid w:val="00014C5F"/>
    <w:rsid w:val="00015258"/>
    <w:rsid w:val="000155C6"/>
    <w:rsid w:val="0001579B"/>
    <w:rsid w:val="0001686B"/>
    <w:rsid w:val="00016CEE"/>
    <w:rsid w:val="00017C2A"/>
    <w:rsid w:val="00017E83"/>
    <w:rsid w:val="00017F08"/>
    <w:rsid w:val="00021F53"/>
    <w:rsid w:val="00021FA1"/>
    <w:rsid w:val="00022E4A"/>
    <w:rsid w:val="00022E9F"/>
    <w:rsid w:val="00023187"/>
    <w:rsid w:val="000231A9"/>
    <w:rsid w:val="00023D9A"/>
    <w:rsid w:val="000244C3"/>
    <w:rsid w:val="0002466E"/>
    <w:rsid w:val="00024AF4"/>
    <w:rsid w:val="00024CBB"/>
    <w:rsid w:val="00025EB1"/>
    <w:rsid w:val="00026106"/>
    <w:rsid w:val="000271F2"/>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F61"/>
    <w:rsid w:val="0004036D"/>
    <w:rsid w:val="000404CA"/>
    <w:rsid w:val="00040960"/>
    <w:rsid w:val="00040C9A"/>
    <w:rsid w:val="00041014"/>
    <w:rsid w:val="000418DA"/>
    <w:rsid w:val="0004190F"/>
    <w:rsid w:val="00041E49"/>
    <w:rsid w:val="00041EB5"/>
    <w:rsid w:val="00042837"/>
    <w:rsid w:val="00042C26"/>
    <w:rsid w:val="0004425A"/>
    <w:rsid w:val="0004501B"/>
    <w:rsid w:val="000451B2"/>
    <w:rsid w:val="00046883"/>
    <w:rsid w:val="000470C5"/>
    <w:rsid w:val="00047819"/>
    <w:rsid w:val="00047B7C"/>
    <w:rsid w:val="00047C7B"/>
    <w:rsid w:val="00050EB2"/>
    <w:rsid w:val="00051BC5"/>
    <w:rsid w:val="00052455"/>
    <w:rsid w:val="00052B1B"/>
    <w:rsid w:val="00052B9E"/>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26F"/>
    <w:rsid w:val="0006278C"/>
    <w:rsid w:val="00062A77"/>
    <w:rsid w:val="00062E44"/>
    <w:rsid w:val="0006418F"/>
    <w:rsid w:val="000641D6"/>
    <w:rsid w:val="000648E1"/>
    <w:rsid w:val="00064959"/>
    <w:rsid w:val="00064C41"/>
    <w:rsid w:val="00064EFD"/>
    <w:rsid w:val="0006609B"/>
    <w:rsid w:val="00066AC3"/>
    <w:rsid w:val="00066D93"/>
    <w:rsid w:val="00067405"/>
    <w:rsid w:val="000675E8"/>
    <w:rsid w:val="00070911"/>
    <w:rsid w:val="00070B4E"/>
    <w:rsid w:val="0007105D"/>
    <w:rsid w:val="00071066"/>
    <w:rsid w:val="000723C1"/>
    <w:rsid w:val="0007266F"/>
    <w:rsid w:val="0007274C"/>
    <w:rsid w:val="00072A3A"/>
    <w:rsid w:val="00072B13"/>
    <w:rsid w:val="00072FD3"/>
    <w:rsid w:val="00073187"/>
    <w:rsid w:val="00073226"/>
    <w:rsid w:val="0007359D"/>
    <w:rsid w:val="0007391A"/>
    <w:rsid w:val="00073ADB"/>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90365"/>
    <w:rsid w:val="00090804"/>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A2E40"/>
    <w:rsid w:val="000A40A2"/>
    <w:rsid w:val="000A44CD"/>
    <w:rsid w:val="000A46A7"/>
    <w:rsid w:val="000A53F6"/>
    <w:rsid w:val="000A5885"/>
    <w:rsid w:val="000A5B15"/>
    <w:rsid w:val="000A62BA"/>
    <w:rsid w:val="000A693A"/>
    <w:rsid w:val="000A6FE8"/>
    <w:rsid w:val="000A7522"/>
    <w:rsid w:val="000A7B48"/>
    <w:rsid w:val="000A7E62"/>
    <w:rsid w:val="000A7EBB"/>
    <w:rsid w:val="000B09B6"/>
    <w:rsid w:val="000B21F0"/>
    <w:rsid w:val="000B2308"/>
    <w:rsid w:val="000B29D2"/>
    <w:rsid w:val="000B3D6F"/>
    <w:rsid w:val="000B3DDA"/>
    <w:rsid w:val="000B3F98"/>
    <w:rsid w:val="000B41D4"/>
    <w:rsid w:val="000B48AA"/>
    <w:rsid w:val="000B4E07"/>
    <w:rsid w:val="000B53EE"/>
    <w:rsid w:val="000B595E"/>
    <w:rsid w:val="000B6513"/>
    <w:rsid w:val="000B7586"/>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688"/>
    <w:rsid w:val="000C7C45"/>
    <w:rsid w:val="000D1247"/>
    <w:rsid w:val="000D1CBD"/>
    <w:rsid w:val="000D2312"/>
    <w:rsid w:val="000D234A"/>
    <w:rsid w:val="000D272D"/>
    <w:rsid w:val="000D2C93"/>
    <w:rsid w:val="000D3264"/>
    <w:rsid w:val="000D355A"/>
    <w:rsid w:val="000D358C"/>
    <w:rsid w:val="000D3671"/>
    <w:rsid w:val="000D3E4E"/>
    <w:rsid w:val="000D4593"/>
    <w:rsid w:val="000D46F9"/>
    <w:rsid w:val="000D58A2"/>
    <w:rsid w:val="000D5A72"/>
    <w:rsid w:val="000D6430"/>
    <w:rsid w:val="000D64E3"/>
    <w:rsid w:val="000D6658"/>
    <w:rsid w:val="000D79E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75C"/>
    <w:rsid w:val="001015F3"/>
    <w:rsid w:val="00101956"/>
    <w:rsid w:val="00102507"/>
    <w:rsid w:val="001026EB"/>
    <w:rsid w:val="00103EBA"/>
    <w:rsid w:val="00105300"/>
    <w:rsid w:val="00105512"/>
    <w:rsid w:val="00105F4C"/>
    <w:rsid w:val="00106D66"/>
    <w:rsid w:val="00110192"/>
    <w:rsid w:val="00110C3F"/>
    <w:rsid w:val="00111C3F"/>
    <w:rsid w:val="001120F5"/>
    <w:rsid w:val="00112624"/>
    <w:rsid w:val="00112DDD"/>
    <w:rsid w:val="0011328A"/>
    <w:rsid w:val="0011373D"/>
    <w:rsid w:val="0011432C"/>
    <w:rsid w:val="00114895"/>
    <w:rsid w:val="00114D72"/>
    <w:rsid w:val="00114E12"/>
    <w:rsid w:val="00114EE6"/>
    <w:rsid w:val="001153ED"/>
    <w:rsid w:val="00115683"/>
    <w:rsid w:val="00116E3A"/>
    <w:rsid w:val="001171A1"/>
    <w:rsid w:val="001173FB"/>
    <w:rsid w:val="00117538"/>
    <w:rsid w:val="00120582"/>
    <w:rsid w:val="001211D6"/>
    <w:rsid w:val="001215C5"/>
    <w:rsid w:val="00121E60"/>
    <w:rsid w:val="001227F7"/>
    <w:rsid w:val="00122B7A"/>
    <w:rsid w:val="00123A2E"/>
    <w:rsid w:val="001243FE"/>
    <w:rsid w:val="00124441"/>
    <w:rsid w:val="00125D6F"/>
    <w:rsid w:val="00126EB9"/>
    <w:rsid w:val="00126FC2"/>
    <w:rsid w:val="001276CA"/>
    <w:rsid w:val="0013019C"/>
    <w:rsid w:val="00131312"/>
    <w:rsid w:val="00131978"/>
    <w:rsid w:val="00131A3B"/>
    <w:rsid w:val="001346C3"/>
    <w:rsid w:val="001352B7"/>
    <w:rsid w:val="00135633"/>
    <w:rsid w:val="00136C52"/>
    <w:rsid w:val="00136E63"/>
    <w:rsid w:val="00136F1D"/>
    <w:rsid w:val="001376D7"/>
    <w:rsid w:val="001379FC"/>
    <w:rsid w:val="00137B9B"/>
    <w:rsid w:val="00137E1E"/>
    <w:rsid w:val="001408E3"/>
    <w:rsid w:val="00140A45"/>
    <w:rsid w:val="00141911"/>
    <w:rsid w:val="00141B39"/>
    <w:rsid w:val="00141C9C"/>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D1"/>
    <w:rsid w:val="001511DD"/>
    <w:rsid w:val="001516D1"/>
    <w:rsid w:val="00151726"/>
    <w:rsid w:val="00152280"/>
    <w:rsid w:val="00152328"/>
    <w:rsid w:val="0015268A"/>
    <w:rsid w:val="00153597"/>
    <w:rsid w:val="0015375F"/>
    <w:rsid w:val="00153A93"/>
    <w:rsid w:val="00153E6C"/>
    <w:rsid w:val="00154183"/>
    <w:rsid w:val="001545ED"/>
    <w:rsid w:val="00154E4C"/>
    <w:rsid w:val="00155C09"/>
    <w:rsid w:val="0015643C"/>
    <w:rsid w:val="00156EBC"/>
    <w:rsid w:val="00157167"/>
    <w:rsid w:val="00161929"/>
    <w:rsid w:val="001619F0"/>
    <w:rsid w:val="00161AD5"/>
    <w:rsid w:val="001634F9"/>
    <w:rsid w:val="00163CB6"/>
    <w:rsid w:val="0016429C"/>
    <w:rsid w:val="00164A39"/>
    <w:rsid w:val="0016528A"/>
    <w:rsid w:val="00165A6F"/>
    <w:rsid w:val="001665A4"/>
    <w:rsid w:val="0016699E"/>
    <w:rsid w:val="00166A54"/>
    <w:rsid w:val="00166D73"/>
    <w:rsid w:val="001672E6"/>
    <w:rsid w:val="0017131E"/>
    <w:rsid w:val="001721B0"/>
    <w:rsid w:val="00172582"/>
    <w:rsid w:val="00172A29"/>
    <w:rsid w:val="00172A95"/>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20E3"/>
    <w:rsid w:val="00182C57"/>
    <w:rsid w:val="00182FEF"/>
    <w:rsid w:val="00182FF1"/>
    <w:rsid w:val="00183697"/>
    <w:rsid w:val="00183A8D"/>
    <w:rsid w:val="001842EE"/>
    <w:rsid w:val="001842F0"/>
    <w:rsid w:val="00184381"/>
    <w:rsid w:val="001855F8"/>
    <w:rsid w:val="001857ED"/>
    <w:rsid w:val="00185A85"/>
    <w:rsid w:val="00185AFD"/>
    <w:rsid w:val="00186A2B"/>
    <w:rsid w:val="001878E9"/>
    <w:rsid w:val="00187908"/>
    <w:rsid w:val="00187F68"/>
    <w:rsid w:val="00190668"/>
    <w:rsid w:val="00190CFB"/>
    <w:rsid w:val="00190F04"/>
    <w:rsid w:val="0019164E"/>
    <w:rsid w:val="001920BE"/>
    <w:rsid w:val="0019238D"/>
    <w:rsid w:val="00192905"/>
    <w:rsid w:val="00193377"/>
    <w:rsid w:val="00193912"/>
    <w:rsid w:val="00193AAF"/>
    <w:rsid w:val="00193D91"/>
    <w:rsid w:val="001940EE"/>
    <w:rsid w:val="0019515D"/>
    <w:rsid w:val="001951B5"/>
    <w:rsid w:val="00195384"/>
    <w:rsid w:val="00195461"/>
    <w:rsid w:val="001956AF"/>
    <w:rsid w:val="0019661A"/>
    <w:rsid w:val="00196A1B"/>
    <w:rsid w:val="00196F92"/>
    <w:rsid w:val="001973FB"/>
    <w:rsid w:val="0019740D"/>
    <w:rsid w:val="001A07E5"/>
    <w:rsid w:val="001A129D"/>
    <w:rsid w:val="001A1CB8"/>
    <w:rsid w:val="001A21FD"/>
    <w:rsid w:val="001A409E"/>
    <w:rsid w:val="001A439C"/>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484"/>
    <w:rsid w:val="001B3F05"/>
    <w:rsid w:val="001B4E1C"/>
    <w:rsid w:val="001B508E"/>
    <w:rsid w:val="001B51E2"/>
    <w:rsid w:val="001B5CC6"/>
    <w:rsid w:val="001B6559"/>
    <w:rsid w:val="001C046A"/>
    <w:rsid w:val="001C0479"/>
    <w:rsid w:val="001C0535"/>
    <w:rsid w:val="001C0E89"/>
    <w:rsid w:val="001C1706"/>
    <w:rsid w:val="001C19DB"/>
    <w:rsid w:val="001C1D9F"/>
    <w:rsid w:val="001C1DA8"/>
    <w:rsid w:val="001C29A9"/>
    <w:rsid w:val="001C2A18"/>
    <w:rsid w:val="001C2BA8"/>
    <w:rsid w:val="001C37EB"/>
    <w:rsid w:val="001C3DB1"/>
    <w:rsid w:val="001C4417"/>
    <w:rsid w:val="001C51BA"/>
    <w:rsid w:val="001C523B"/>
    <w:rsid w:val="001C5251"/>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7E7E"/>
    <w:rsid w:val="001D7FC0"/>
    <w:rsid w:val="001E00A7"/>
    <w:rsid w:val="001E10AA"/>
    <w:rsid w:val="001E1450"/>
    <w:rsid w:val="001E177E"/>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7814"/>
    <w:rsid w:val="001F1044"/>
    <w:rsid w:val="001F15CE"/>
    <w:rsid w:val="001F1FB0"/>
    <w:rsid w:val="001F3E22"/>
    <w:rsid w:val="001F40CE"/>
    <w:rsid w:val="001F4CC0"/>
    <w:rsid w:val="001F5CBC"/>
    <w:rsid w:val="001F5FF7"/>
    <w:rsid w:val="001F6168"/>
    <w:rsid w:val="001F68BF"/>
    <w:rsid w:val="001F69C0"/>
    <w:rsid w:val="001F77FD"/>
    <w:rsid w:val="001F797C"/>
    <w:rsid w:val="001F7AE1"/>
    <w:rsid w:val="001F7C6D"/>
    <w:rsid w:val="0020003F"/>
    <w:rsid w:val="00200350"/>
    <w:rsid w:val="00200414"/>
    <w:rsid w:val="00200538"/>
    <w:rsid w:val="00200B29"/>
    <w:rsid w:val="00202745"/>
    <w:rsid w:val="00202F44"/>
    <w:rsid w:val="00203389"/>
    <w:rsid w:val="002035FF"/>
    <w:rsid w:val="0020376D"/>
    <w:rsid w:val="0020396D"/>
    <w:rsid w:val="0020495F"/>
    <w:rsid w:val="00205A82"/>
    <w:rsid w:val="00206216"/>
    <w:rsid w:val="002062D4"/>
    <w:rsid w:val="002065CF"/>
    <w:rsid w:val="00206B8D"/>
    <w:rsid w:val="00206F90"/>
    <w:rsid w:val="002071C1"/>
    <w:rsid w:val="002077A9"/>
    <w:rsid w:val="0021002B"/>
    <w:rsid w:val="00210E3C"/>
    <w:rsid w:val="0021159F"/>
    <w:rsid w:val="0021170A"/>
    <w:rsid w:val="00211CCA"/>
    <w:rsid w:val="00212AC2"/>
    <w:rsid w:val="00214B03"/>
    <w:rsid w:val="002150E8"/>
    <w:rsid w:val="002157F6"/>
    <w:rsid w:val="0021648D"/>
    <w:rsid w:val="00216C45"/>
    <w:rsid w:val="00217537"/>
    <w:rsid w:val="00217CE3"/>
    <w:rsid w:val="00217D0D"/>
    <w:rsid w:val="00221280"/>
    <w:rsid w:val="00221793"/>
    <w:rsid w:val="00221EA8"/>
    <w:rsid w:val="00222371"/>
    <w:rsid w:val="002239B0"/>
    <w:rsid w:val="00224D6A"/>
    <w:rsid w:val="0022547F"/>
    <w:rsid w:val="00225680"/>
    <w:rsid w:val="00226453"/>
    <w:rsid w:val="00226602"/>
    <w:rsid w:val="00226610"/>
    <w:rsid w:val="00226DDB"/>
    <w:rsid w:val="00227498"/>
    <w:rsid w:val="0023025C"/>
    <w:rsid w:val="00231138"/>
    <w:rsid w:val="002316E8"/>
    <w:rsid w:val="00231CAA"/>
    <w:rsid w:val="002331A7"/>
    <w:rsid w:val="00233D8D"/>
    <w:rsid w:val="0023428F"/>
    <w:rsid w:val="00234898"/>
    <w:rsid w:val="00234CF8"/>
    <w:rsid w:val="00235031"/>
    <w:rsid w:val="00235165"/>
    <w:rsid w:val="0023519E"/>
    <w:rsid w:val="002356BB"/>
    <w:rsid w:val="00235F3E"/>
    <w:rsid w:val="00236927"/>
    <w:rsid w:val="00236FB3"/>
    <w:rsid w:val="00237414"/>
    <w:rsid w:val="00237DF9"/>
    <w:rsid w:val="00237E80"/>
    <w:rsid w:val="00240F42"/>
    <w:rsid w:val="002412A4"/>
    <w:rsid w:val="00242057"/>
    <w:rsid w:val="0024207B"/>
    <w:rsid w:val="00242324"/>
    <w:rsid w:val="0024466A"/>
    <w:rsid w:val="00244C25"/>
    <w:rsid w:val="00245157"/>
    <w:rsid w:val="00245A14"/>
    <w:rsid w:val="002468A6"/>
    <w:rsid w:val="00246BDE"/>
    <w:rsid w:val="002475E9"/>
    <w:rsid w:val="00250AB9"/>
    <w:rsid w:val="00250E8D"/>
    <w:rsid w:val="0025147C"/>
    <w:rsid w:val="0025185A"/>
    <w:rsid w:val="00251E9F"/>
    <w:rsid w:val="0025227A"/>
    <w:rsid w:val="0025235B"/>
    <w:rsid w:val="00252745"/>
    <w:rsid w:val="00252825"/>
    <w:rsid w:val="00252A10"/>
    <w:rsid w:val="00252E61"/>
    <w:rsid w:val="00252EC0"/>
    <w:rsid w:val="00253C84"/>
    <w:rsid w:val="00253DB0"/>
    <w:rsid w:val="00254997"/>
    <w:rsid w:val="00254FB1"/>
    <w:rsid w:val="002558B7"/>
    <w:rsid w:val="00255B9F"/>
    <w:rsid w:val="00255E20"/>
    <w:rsid w:val="0025645C"/>
    <w:rsid w:val="002567E9"/>
    <w:rsid w:val="0025793B"/>
    <w:rsid w:val="002602BD"/>
    <w:rsid w:val="00260F7C"/>
    <w:rsid w:val="00261D75"/>
    <w:rsid w:val="00261E8E"/>
    <w:rsid w:val="0026276B"/>
    <w:rsid w:val="002627B5"/>
    <w:rsid w:val="002627FF"/>
    <w:rsid w:val="00262D2C"/>
    <w:rsid w:val="00262E4F"/>
    <w:rsid w:val="002634D1"/>
    <w:rsid w:val="00263B43"/>
    <w:rsid w:val="002658AB"/>
    <w:rsid w:val="00265ED7"/>
    <w:rsid w:val="002662B7"/>
    <w:rsid w:val="00266A3E"/>
    <w:rsid w:val="00266C33"/>
    <w:rsid w:val="00270155"/>
    <w:rsid w:val="0027034F"/>
    <w:rsid w:val="00270908"/>
    <w:rsid w:val="00271109"/>
    <w:rsid w:val="0027142A"/>
    <w:rsid w:val="0027163C"/>
    <w:rsid w:val="00271927"/>
    <w:rsid w:val="0027220B"/>
    <w:rsid w:val="00273810"/>
    <w:rsid w:val="00273A18"/>
    <w:rsid w:val="002740B6"/>
    <w:rsid w:val="00274467"/>
    <w:rsid w:val="00274B72"/>
    <w:rsid w:val="00275D12"/>
    <w:rsid w:val="002762F3"/>
    <w:rsid w:val="00276549"/>
    <w:rsid w:val="00276778"/>
    <w:rsid w:val="0027720D"/>
    <w:rsid w:val="00277301"/>
    <w:rsid w:val="002801CF"/>
    <w:rsid w:val="00280203"/>
    <w:rsid w:val="002806B0"/>
    <w:rsid w:val="00280A66"/>
    <w:rsid w:val="00281CBF"/>
    <w:rsid w:val="0028200B"/>
    <w:rsid w:val="00282E6A"/>
    <w:rsid w:val="00282EDB"/>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3112"/>
    <w:rsid w:val="00293168"/>
    <w:rsid w:val="002932F1"/>
    <w:rsid w:val="00293AEF"/>
    <w:rsid w:val="00294026"/>
    <w:rsid w:val="0029438D"/>
    <w:rsid w:val="00295759"/>
    <w:rsid w:val="00295FF1"/>
    <w:rsid w:val="00296723"/>
    <w:rsid w:val="0029690D"/>
    <w:rsid w:val="00296F22"/>
    <w:rsid w:val="0029787B"/>
    <w:rsid w:val="002979A3"/>
    <w:rsid w:val="002979F1"/>
    <w:rsid w:val="00297BF5"/>
    <w:rsid w:val="00297E7C"/>
    <w:rsid w:val="002A033E"/>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EF1"/>
    <w:rsid w:val="002B410B"/>
    <w:rsid w:val="002B4425"/>
    <w:rsid w:val="002B4B2B"/>
    <w:rsid w:val="002B50A2"/>
    <w:rsid w:val="002B50A7"/>
    <w:rsid w:val="002B6418"/>
    <w:rsid w:val="002B6A47"/>
    <w:rsid w:val="002B7BC3"/>
    <w:rsid w:val="002C107A"/>
    <w:rsid w:val="002C129C"/>
    <w:rsid w:val="002C1DA6"/>
    <w:rsid w:val="002C22F9"/>
    <w:rsid w:val="002C327D"/>
    <w:rsid w:val="002C3644"/>
    <w:rsid w:val="002C3949"/>
    <w:rsid w:val="002C3D11"/>
    <w:rsid w:val="002C4973"/>
    <w:rsid w:val="002C4EE1"/>
    <w:rsid w:val="002C5735"/>
    <w:rsid w:val="002C5A0A"/>
    <w:rsid w:val="002C6161"/>
    <w:rsid w:val="002C65AB"/>
    <w:rsid w:val="002C6698"/>
    <w:rsid w:val="002C78CA"/>
    <w:rsid w:val="002C7CC6"/>
    <w:rsid w:val="002D0490"/>
    <w:rsid w:val="002D0E97"/>
    <w:rsid w:val="002D177B"/>
    <w:rsid w:val="002D19B9"/>
    <w:rsid w:val="002D1C25"/>
    <w:rsid w:val="002D235D"/>
    <w:rsid w:val="002D2989"/>
    <w:rsid w:val="002D2B7D"/>
    <w:rsid w:val="002D385F"/>
    <w:rsid w:val="002D3907"/>
    <w:rsid w:val="002D42DA"/>
    <w:rsid w:val="002D470F"/>
    <w:rsid w:val="002D4823"/>
    <w:rsid w:val="002D50FC"/>
    <w:rsid w:val="002D529E"/>
    <w:rsid w:val="002D5CA1"/>
    <w:rsid w:val="002D5CCC"/>
    <w:rsid w:val="002D6EE7"/>
    <w:rsid w:val="002D728E"/>
    <w:rsid w:val="002D74BB"/>
    <w:rsid w:val="002E0D59"/>
    <w:rsid w:val="002E1368"/>
    <w:rsid w:val="002E1881"/>
    <w:rsid w:val="002E18FC"/>
    <w:rsid w:val="002E1DD0"/>
    <w:rsid w:val="002E221E"/>
    <w:rsid w:val="002E2BEA"/>
    <w:rsid w:val="002E2F57"/>
    <w:rsid w:val="002E2FB1"/>
    <w:rsid w:val="002E3305"/>
    <w:rsid w:val="002E399F"/>
    <w:rsid w:val="002E3A19"/>
    <w:rsid w:val="002E3CE3"/>
    <w:rsid w:val="002E3E19"/>
    <w:rsid w:val="002E4193"/>
    <w:rsid w:val="002E45A3"/>
    <w:rsid w:val="002E51FC"/>
    <w:rsid w:val="002E56FE"/>
    <w:rsid w:val="002E5D22"/>
    <w:rsid w:val="002E5D89"/>
    <w:rsid w:val="002E6768"/>
    <w:rsid w:val="002E686D"/>
    <w:rsid w:val="002E7A4C"/>
    <w:rsid w:val="002E7C27"/>
    <w:rsid w:val="002F230E"/>
    <w:rsid w:val="002F29CF"/>
    <w:rsid w:val="002F33E7"/>
    <w:rsid w:val="002F37D6"/>
    <w:rsid w:val="002F4BBD"/>
    <w:rsid w:val="002F4F8A"/>
    <w:rsid w:val="002F59E1"/>
    <w:rsid w:val="002F64AA"/>
    <w:rsid w:val="002F66B2"/>
    <w:rsid w:val="002F6A21"/>
    <w:rsid w:val="002F6A46"/>
    <w:rsid w:val="002F7413"/>
    <w:rsid w:val="002F7610"/>
    <w:rsid w:val="0030102E"/>
    <w:rsid w:val="00301AEB"/>
    <w:rsid w:val="00302917"/>
    <w:rsid w:val="00302FF5"/>
    <w:rsid w:val="00303777"/>
    <w:rsid w:val="003038EB"/>
    <w:rsid w:val="00303E72"/>
    <w:rsid w:val="003042D9"/>
    <w:rsid w:val="003044F7"/>
    <w:rsid w:val="003050F7"/>
    <w:rsid w:val="00305505"/>
    <w:rsid w:val="00305511"/>
    <w:rsid w:val="003057D1"/>
    <w:rsid w:val="00305DFF"/>
    <w:rsid w:val="00305E37"/>
    <w:rsid w:val="003060F4"/>
    <w:rsid w:val="00306114"/>
    <w:rsid w:val="003065B7"/>
    <w:rsid w:val="00307233"/>
    <w:rsid w:val="00307528"/>
    <w:rsid w:val="00307D2B"/>
    <w:rsid w:val="00312329"/>
    <w:rsid w:val="0031259C"/>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236C"/>
    <w:rsid w:val="00323216"/>
    <w:rsid w:val="00323BF8"/>
    <w:rsid w:val="003248D7"/>
    <w:rsid w:val="00325A32"/>
    <w:rsid w:val="00326592"/>
    <w:rsid w:val="00326D5F"/>
    <w:rsid w:val="00327CA3"/>
    <w:rsid w:val="00327FD5"/>
    <w:rsid w:val="00330196"/>
    <w:rsid w:val="00331046"/>
    <w:rsid w:val="0033186E"/>
    <w:rsid w:val="0033200F"/>
    <w:rsid w:val="00332807"/>
    <w:rsid w:val="00332B8F"/>
    <w:rsid w:val="00333302"/>
    <w:rsid w:val="00333F00"/>
    <w:rsid w:val="003344E5"/>
    <w:rsid w:val="00334BF6"/>
    <w:rsid w:val="00334E45"/>
    <w:rsid w:val="003353AD"/>
    <w:rsid w:val="003356A5"/>
    <w:rsid w:val="00335A1C"/>
    <w:rsid w:val="00335B27"/>
    <w:rsid w:val="00336119"/>
    <w:rsid w:val="0033613D"/>
    <w:rsid w:val="00337039"/>
    <w:rsid w:val="00337C42"/>
    <w:rsid w:val="00340362"/>
    <w:rsid w:val="00340CA8"/>
    <w:rsid w:val="00340D13"/>
    <w:rsid w:val="003418ED"/>
    <w:rsid w:val="00341CF7"/>
    <w:rsid w:val="00341E3A"/>
    <w:rsid w:val="003421D7"/>
    <w:rsid w:val="003422E2"/>
    <w:rsid w:val="003425B9"/>
    <w:rsid w:val="0034299D"/>
    <w:rsid w:val="00342C18"/>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14E"/>
    <w:rsid w:val="003515AC"/>
    <w:rsid w:val="00351856"/>
    <w:rsid w:val="00351D02"/>
    <w:rsid w:val="003524BF"/>
    <w:rsid w:val="0035333D"/>
    <w:rsid w:val="00353C0E"/>
    <w:rsid w:val="00353CE5"/>
    <w:rsid w:val="00354378"/>
    <w:rsid w:val="00354883"/>
    <w:rsid w:val="0035531E"/>
    <w:rsid w:val="003560D1"/>
    <w:rsid w:val="00356B36"/>
    <w:rsid w:val="003573F2"/>
    <w:rsid w:val="003577DF"/>
    <w:rsid w:val="003577F9"/>
    <w:rsid w:val="0036029D"/>
    <w:rsid w:val="00360731"/>
    <w:rsid w:val="00360C50"/>
    <w:rsid w:val="00360E97"/>
    <w:rsid w:val="00360EAE"/>
    <w:rsid w:val="00360F96"/>
    <w:rsid w:val="003610C8"/>
    <w:rsid w:val="003615AC"/>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800"/>
    <w:rsid w:val="00365D1E"/>
    <w:rsid w:val="00366B0C"/>
    <w:rsid w:val="00366D17"/>
    <w:rsid w:val="00366E1E"/>
    <w:rsid w:val="00367CEE"/>
    <w:rsid w:val="00367E44"/>
    <w:rsid w:val="003709A3"/>
    <w:rsid w:val="00370AFC"/>
    <w:rsid w:val="00370E88"/>
    <w:rsid w:val="003714EC"/>
    <w:rsid w:val="00371AD0"/>
    <w:rsid w:val="00371B42"/>
    <w:rsid w:val="00372C56"/>
    <w:rsid w:val="00372E76"/>
    <w:rsid w:val="00372EC7"/>
    <w:rsid w:val="00374016"/>
    <w:rsid w:val="00374054"/>
    <w:rsid w:val="00374335"/>
    <w:rsid w:val="00376177"/>
    <w:rsid w:val="00376E40"/>
    <w:rsid w:val="00376E6F"/>
    <w:rsid w:val="0037742D"/>
    <w:rsid w:val="003778F1"/>
    <w:rsid w:val="00377CC0"/>
    <w:rsid w:val="00380C33"/>
    <w:rsid w:val="00380D3A"/>
    <w:rsid w:val="00380FF2"/>
    <w:rsid w:val="0038188C"/>
    <w:rsid w:val="00381AB7"/>
    <w:rsid w:val="0038230A"/>
    <w:rsid w:val="00382B4F"/>
    <w:rsid w:val="00382BF3"/>
    <w:rsid w:val="0038443A"/>
    <w:rsid w:val="003848A6"/>
    <w:rsid w:val="00384F52"/>
    <w:rsid w:val="003854A3"/>
    <w:rsid w:val="00385FA4"/>
    <w:rsid w:val="003862A7"/>
    <w:rsid w:val="00386372"/>
    <w:rsid w:val="003903ED"/>
    <w:rsid w:val="003906D3"/>
    <w:rsid w:val="00391441"/>
    <w:rsid w:val="00391B2F"/>
    <w:rsid w:val="003922FC"/>
    <w:rsid w:val="00393081"/>
    <w:rsid w:val="00393FB8"/>
    <w:rsid w:val="00394205"/>
    <w:rsid w:val="0039490B"/>
    <w:rsid w:val="00394C4E"/>
    <w:rsid w:val="00394D90"/>
    <w:rsid w:val="00395336"/>
    <w:rsid w:val="00395D27"/>
    <w:rsid w:val="00396196"/>
    <w:rsid w:val="0039625F"/>
    <w:rsid w:val="00397476"/>
    <w:rsid w:val="003A04C3"/>
    <w:rsid w:val="003A05DC"/>
    <w:rsid w:val="003A0960"/>
    <w:rsid w:val="003A09AE"/>
    <w:rsid w:val="003A0ECB"/>
    <w:rsid w:val="003A2274"/>
    <w:rsid w:val="003A2976"/>
    <w:rsid w:val="003A33DC"/>
    <w:rsid w:val="003A3CB9"/>
    <w:rsid w:val="003A452F"/>
    <w:rsid w:val="003A4768"/>
    <w:rsid w:val="003A4DCE"/>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C0A88"/>
    <w:rsid w:val="003C0D96"/>
    <w:rsid w:val="003C1B68"/>
    <w:rsid w:val="003C329E"/>
    <w:rsid w:val="003C32F9"/>
    <w:rsid w:val="003C3D9F"/>
    <w:rsid w:val="003C4370"/>
    <w:rsid w:val="003C43E9"/>
    <w:rsid w:val="003C50D9"/>
    <w:rsid w:val="003C5321"/>
    <w:rsid w:val="003C5FED"/>
    <w:rsid w:val="003C629C"/>
    <w:rsid w:val="003C662E"/>
    <w:rsid w:val="003C6C39"/>
    <w:rsid w:val="003C707D"/>
    <w:rsid w:val="003C70A7"/>
    <w:rsid w:val="003C72D2"/>
    <w:rsid w:val="003C7656"/>
    <w:rsid w:val="003C76C5"/>
    <w:rsid w:val="003D0362"/>
    <w:rsid w:val="003D161A"/>
    <w:rsid w:val="003D1E8B"/>
    <w:rsid w:val="003D30C7"/>
    <w:rsid w:val="003D38D0"/>
    <w:rsid w:val="003D43E9"/>
    <w:rsid w:val="003D4740"/>
    <w:rsid w:val="003D4BC9"/>
    <w:rsid w:val="003D51DB"/>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61BB"/>
    <w:rsid w:val="003E670F"/>
    <w:rsid w:val="003E687B"/>
    <w:rsid w:val="003E6AED"/>
    <w:rsid w:val="003E6BCE"/>
    <w:rsid w:val="003E711B"/>
    <w:rsid w:val="003E7B41"/>
    <w:rsid w:val="003F0498"/>
    <w:rsid w:val="003F057E"/>
    <w:rsid w:val="003F0A59"/>
    <w:rsid w:val="003F20F8"/>
    <w:rsid w:val="003F45B5"/>
    <w:rsid w:val="003F487D"/>
    <w:rsid w:val="003F4F61"/>
    <w:rsid w:val="003F4F9B"/>
    <w:rsid w:val="003F5686"/>
    <w:rsid w:val="003F67F4"/>
    <w:rsid w:val="003F7B15"/>
    <w:rsid w:val="00400196"/>
    <w:rsid w:val="004012EA"/>
    <w:rsid w:val="0040226D"/>
    <w:rsid w:val="004027F4"/>
    <w:rsid w:val="0040294F"/>
    <w:rsid w:val="00402A68"/>
    <w:rsid w:val="004037F7"/>
    <w:rsid w:val="00403F5A"/>
    <w:rsid w:val="004043C1"/>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076DE"/>
    <w:rsid w:val="004107E5"/>
    <w:rsid w:val="00410CB0"/>
    <w:rsid w:val="0041278B"/>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20D"/>
    <w:rsid w:val="004315C6"/>
    <w:rsid w:val="0043181E"/>
    <w:rsid w:val="004318C5"/>
    <w:rsid w:val="0043202A"/>
    <w:rsid w:val="00432792"/>
    <w:rsid w:val="00432A5C"/>
    <w:rsid w:val="00432AFF"/>
    <w:rsid w:val="004334F3"/>
    <w:rsid w:val="004338B2"/>
    <w:rsid w:val="00433EC8"/>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962"/>
    <w:rsid w:val="00441D84"/>
    <w:rsid w:val="00442699"/>
    <w:rsid w:val="004431FF"/>
    <w:rsid w:val="0044377C"/>
    <w:rsid w:val="00443A65"/>
    <w:rsid w:val="00443B52"/>
    <w:rsid w:val="0044418D"/>
    <w:rsid w:val="0044522C"/>
    <w:rsid w:val="004461B8"/>
    <w:rsid w:val="00446713"/>
    <w:rsid w:val="00446E3A"/>
    <w:rsid w:val="004479E2"/>
    <w:rsid w:val="00447D76"/>
    <w:rsid w:val="004502FF"/>
    <w:rsid w:val="0045074A"/>
    <w:rsid w:val="00450875"/>
    <w:rsid w:val="004510C2"/>
    <w:rsid w:val="0045141B"/>
    <w:rsid w:val="00451484"/>
    <w:rsid w:val="00451C84"/>
    <w:rsid w:val="00451EED"/>
    <w:rsid w:val="00453001"/>
    <w:rsid w:val="00453664"/>
    <w:rsid w:val="00453B6C"/>
    <w:rsid w:val="00453F92"/>
    <w:rsid w:val="004548A4"/>
    <w:rsid w:val="00455031"/>
    <w:rsid w:val="00455652"/>
    <w:rsid w:val="004558A0"/>
    <w:rsid w:val="00455EBD"/>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3DD"/>
    <w:rsid w:val="00466FED"/>
    <w:rsid w:val="00467922"/>
    <w:rsid w:val="00467FEA"/>
    <w:rsid w:val="00470492"/>
    <w:rsid w:val="00471ABD"/>
    <w:rsid w:val="00471E04"/>
    <w:rsid w:val="004724E2"/>
    <w:rsid w:val="0047306D"/>
    <w:rsid w:val="0047328E"/>
    <w:rsid w:val="004735AE"/>
    <w:rsid w:val="00473CB1"/>
    <w:rsid w:val="00473EBD"/>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5056"/>
    <w:rsid w:val="0048508B"/>
    <w:rsid w:val="00485B87"/>
    <w:rsid w:val="00486481"/>
    <w:rsid w:val="00486907"/>
    <w:rsid w:val="00486B9B"/>
    <w:rsid w:val="00486C41"/>
    <w:rsid w:val="00486E20"/>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415"/>
    <w:rsid w:val="004A67FB"/>
    <w:rsid w:val="004A6978"/>
    <w:rsid w:val="004A6C7A"/>
    <w:rsid w:val="004A7742"/>
    <w:rsid w:val="004A799B"/>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74C"/>
    <w:rsid w:val="004C1B33"/>
    <w:rsid w:val="004C25B1"/>
    <w:rsid w:val="004C37E8"/>
    <w:rsid w:val="004C4104"/>
    <w:rsid w:val="004C4691"/>
    <w:rsid w:val="004C5AE1"/>
    <w:rsid w:val="004C646F"/>
    <w:rsid w:val="004C6B08"/>
    <w:rsid w:val="004C7B2F"/>
    <w:rsid w:val="004D01DA"/>
    <w:rsid w:val="004D18FF"/>
    <w:rsid w:val="004D23DA"/>
    <w:rsid w:val="004D258F"/>
    <w:rsid w:val="004D2B61"/>
    <w:rsid w:val="004D3639"/>
    <w:rsid w:val="004D425B"/>
    <w:rsid w:val="004D4543"/>
    <w:rsid w:val="004D4D71"/>
    <w:rsid w:val="004D65A7"/>
    <w:rsid w:val="004D67C8"/>
    <w:rsid w:val="004D68C3"/>
    <w:rsid w:val="004D6D46"/>
    <w:rsid w:val="004D6F2E"/>
    <w:rsid w:val="004D7F2C"/>
    <w:rsid w:val="004E03FB"/>
    <w:rsid w:val="004E0A86"/>
    <w:rsid w:val="004E1DAE"/>
    <w:rsid w:val="004E296B"/>
    <w:rsid w:val="004E299C"/>
    <w:rsid w:val="004E386D"/>
    <w:rsid w:val="004E41C3"/>
    <w:rsid w:val="004E424B"/>
    <w:rsid w:val="004E5522"/>
    <w:rsid w:val="004E5B26"/>
    <w:rsid w:val="004E5C27"/>
    <w:rsid w:val="004E5C88"/>
    <w:rsid w:val="004E5FA7"/>
    <w:rsid w:val="004E6B53"/>
    <w:rsid w:val="004E6D2A"/>
    <w:rsid w:val="004E7B16"/>
    <w:rsid w:val="004E7CDF"/>
    <w:rsid w:val="004F033E"/>
    <w:rsid w:val="004F0CB0"/>
    <w:rsid w:val="004F0E58"/>
    <w:rsid w:val="004F13B3"/>
    <w:rsid w:val="004F1B2E"/>
    <w:rsid w:val="004F1D0F"/>
    <w:rsid w:val="004F23BA"/>
    <w:rsid w:val="004F2991"/>
    <w:rsid w:val="004F2B7B"/>
    <w:rsid w:val="004F2EBD"/>
    <w:rsid w:val="004F2F76"/>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857"/>
    <w:rsid w:val="00504F5F"/>
    <w:rsid w:val="005056E6"/>
    <w:rsid w:val="00506693"/>
    <w:rsid w:val="00506846"/>
    <w:rsid w:val="00506A7A"/>
    <w:rsid w:val="00506B28"/>
    <w:rsid w:val="00506F0E"/>
    <w:rsid w:val="0050710C"/>
    <w:rsid w:val="0050785C"/>
    <w:rsid w:val="00507A29"/>
    <w:rsid w:val="00507AA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BB3"/>
    <w:rsid w:val="00515DF2"/>
    <w:rsid w:val="00516933"/>
    <w:rsid w:val="00522DC6"/>
    <w:rsid w:val="00523090"/>
    <w:rsid w:val="005237D3"/>
    <w:rsid w:val="00523952"/>
    <w:rsid w:val="00524056"/>
    <w:rsid w:val="00524FF1"/>
    <w:rsid w:val="00525051"/>
    <w:rsid w:val="005252E9"/>
    <w:rsid w:val="0052688B"/>
    <w:rsid w:val="00527EFF"/>
    <w:rsid w:val="0053003B"/>
    <w:rsid w:val="005316D2"/>
    <w:rsid w:val="00531C10"/>
    <w:rsid w:val="005345C6"/>
    <w:rsid w:val="005345F6"/>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21B"/>
    <w:rsid w:val="00543366"/>
    <w:rsid w:val="00543A8B"/>
    <w:rsid w:val="00543D5A"/>
    <w:rsid w:val="005446D8"/>
    <w:rsid w:val="005451E2"/>
    <w:rsid w:val="00545F87"/>
    <w:rsid w:val="00546795"/>
    <w:rsid w:val="00551147"/>
    <w:rsid w:val="00551C49"/>
    <w:rsid w:val="00552988"/>
    <w:rsid w:val="00552A69"/>
    <w:rsid w:val="0055320C"/>
    <w:rsid w:val="005538EC"/>
    <w:rsid w:val="00553CFA"/>
    <w:rsid w:val="00554109"/>
    <w:rsid w:val="00554CD2"/>
    <w:rsid w:val="005551F5"/>
    <w:rsid w:val="005552AB"/>
    <w:rsid w:val="005553C0"/>
    <w:rsid w:val="00555739"/>
    <w:rsid w:val="00555989"/>
    <w:rsid w:val="00556260"/>
    <w:rsid w:val="005562A7"/>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9F3"/>
    <w:rsid w:val="00570299"/>
    <w:rsid w:val="00570676"/>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048"/>
    <w:rsid w:val="005844B6"/>
    <w:rsid w:val="00584770"/>
    <w:rsid w:val="00585490"/>
    <w:rsid w:val="00585FE5"/>
    <w:rsid w:val="005864B3"/>
    <w:rsid w:val="00586823"/>
    <w:rsid w:val="00587A51"/>
    <w:rsid w:val="00587DEC"/>
    <w:rsid w:val="005901B5"/>
    <w:rsid w:val="005902AE"/>
    <w:rsid w:val="00590B66"/>
    <w:rsid w:val="00590CFC"/>
    <w:rsid w:val="005912E5"/>
    <w:rsid w:val="00591348"/>
    <w:rsid w:val="00591FCC"/>
    <w:rsid w:val="0059288C"/>
    <w:rsid w:val="00592E0F"/>
    <w:rsid w:val="00593997"/>
    <w:rsid w:val="00594485"/>
    <w:rsid w:val="00594796"/>
    <w:rsid w:val="00594F34"/>
    <w:rsid w:val="0059515C"/>
    <w:rsid w:val="0059569B"/>
    <w:rsid w:val="005960DA"/>
    <w:rsid w:val="0059663C"/>
    <w:rsid w:val="00596AF7"/>
    <w:rsid w:val="005A01B9"/>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226B"/>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75F"/>
    <w:rsid w:val="005D4FCC"/>
    <w:rsid w:val="005D608C"/>
    <w:rsid w:val="005D63EE"/>
    <w:rsid w:val="005D649C"/>
    <w:rsid w:val="005D6EED"/>
    <w:rsid w:val="005D75F9"/>
    <w:rsid w:val="005E1CEA"/>
    <w:rsid w:val="005E1E23"/>
    <w:rsid w:val="005E25A4"/>
    <w:rsid w:val="005E2960"/>
    <w:rsid w:val="005E2C44"/>
    <w:rsid w:val="005E30D3"/>
    <w:rsid w:val="005E33A3"/>
    <w:rsid w:val="005E3958"/>
    <w:rsid w:val="005E3E81"/>
    <w:rsid w:val="005E3EDB"/>
    <w:rsid w:val="005E458C"/>
    <w:rsid w:val="005E4D50"/>
    <w:rsid w:val="005E4DB9"/>
    <w:rsid w:val="005E4DEA"/>
    <w:rsid w:val="005E63E1"/>
    <w:rsid w:val="005E739F"/>
    <w:rsid w:val="005F0333"/>
    <w:rsid w:val="005F034D"/>
    <w:rsid w:val="005F067D"/>
    <w:rsid w:val="005F16B1"/>
    <w:rsid w:val="005F1BF9"/>
    <w:rsid w:val="005F21DB"/>
    <w:rsid w:val="005F21F5"/>
    <w:rsid w:val="005F22FB"/>
    <w:rsid w:val="005F2915"/>
    <w:rsid w:val="005F3A58"/>
    <w:rsid w:val="005F3CBD"/>
    <w:rsid w:val="005F4A4C"/>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4B66"/>
    <w:rsid w:val="00615B41"/>
    <w:rsid w:val="006160C9"/>
    <w:rsid w:val="00616782"/>
    <w:rsid w:val="006169A0"/>
    <w:rsid w:val="00617AAC"/>
    <w:rsid w:val="00617DF8"/>
    <w:rsid w:val="006201C2"/>
    <w:rsid w:val="00620E47"/>
    <w:rsid w:val="0062162D"/>
    <w:rsid w:val="00621CF4"/>
    <w:rsid w:val="0062215E"/>
    <w:rsid w:val="00622210"/>
    <w:rsid w:val="00622D02"/>
    <w:rsid w:val="00623626"/>
    <w:rsid w:val="006238CF"/>
    <w:rsid w:val="00624020"/>
    <w:rsid w:val="006243B6"/>
    <w:rsid w:val="00624E94"/>
    <w:rsid w:val="00624F27"/>
    <w:rsid w:val="00625297"/>
    <w:rsid w:val="00625FD7"/>
    <w:rsid w:val="006265EE"/>
    <w:rsid w:val="0062753C"/>
    <w:rsid w:val="00627EDF"/>
    <w:rsid w:val="006300AC"/>
    <w:rsid w:val="00630EDF"/>
    <w:rsid w:val="006315A7"/>
    <w:rsid w:val="00631762"/>
    <w:rsid w:val="00631BDC"/>
    <w:rsid w:val="0063227B"/>
    <w:rsid w:val="0063281F"/>
    <w:rsid w:val="00632BA4"/>
    <w:rsid w:val="0063329B"/>
    <w:rsid w:val="006332A1"/>
    <w:rsid w:val="006337F4"/>
    <w:rsid w:val="00633E25"/>
    <w:rsid w:val="00634490"/>
    <w:rsid w:val="00634B0E"/>
    <w:rsid w:val="00635289"/>
    <w:rsid w:val="00635294"/>
    <w:rsid w:val="00635926"/>
    <w:rsid w:val="006360F5"/>
    <w:rsid w:val="0063631E"/>
    <w:rsid w:val="00636A1B"/>
    <w:rsid w:val="00637721"/>
    <w:rsid w:val="00637971"/>
    <w:rsid w:val="00637D7A"/>
    <w:rsid w:val="0064080D"/>
    <w:rsid w:val="00640879"/>
    <w:rsid w:val="00640F3F"/>
    <w:rsid w:val="00641CEF"/>
    <w:rsid w:val="0064268E"/>
    <w:rsid w:val="00642A65"/>
    <w:rsid w:val="00643300"/>
    <w:rsid w:val="00643C79"/>
    <w:rsid w:val="0064425A"/>
    <w:rsid w:val="00644AF1"/>
    <w:rsid w:val="00644F4C"/>
    <w:rsid w:val="0064559B"/>
    <w:rsid w:val="006455D1"/>
    <w:rsid w:val="0065024B"/>
    <w:rsid w:val="00650713"/>
    <w:rsid w:val="00650BA1"/>
    <w:rsid w:val="00651182"/>
    <w:rsid w:val="006512BF"/>
    <w:rsid w:val="006515A2"/>
    <w:rsid w:val="006516FD"/>
    <w:rsid w:val="00651A7C"/>
    <w:rsid w:val="0065211E"/>
    <w:rsid w:val="0065218A"/>
    <w:rsid w:val="00652480"/>
    <w:rsid w:val="00652AA5"/>
    <w:rsid w:val="00652D8C"/>
    <w:rsid w:val="00652E8B"/>
    <w:rsid w:val="00653BB0"/>
    <w:rsid w:val="0065470D"/>
    <w:rsid w:val="00654D03"/>
    <w:rsid w:val="00655371"/>
    <w:rsid w:val="00656241"/>
    <w:rsid w:val="00656FB0"/>
    <w:rsid w:val="00657135"/>
    <w:rsid w:val="006573C6"/>
    <w:rsid w:val="00657874"/>
    <w:rsid w:val="0066085B"/>
    <w:rsid w:val="00661077"/>
    <w:rsid w:val="00661227"/>
    <w:rsid w:val="00661378"/>
    <w:rsid w:val="00661D60"/>
    <w:rsid w:val="006626D6"/>
    <w:rsid w:val="006626E4"/>
    <w:rsid w:val="00662F12"/>
    <w:rsid w:val="00663065"/>
    <w:rsid w:val="00663A11"/>
    <w:rsid w:val="00663DEC"/>
    <w:rsid w:val="0066427F"/>
    <w:rsid w:val="00664E8B"/>
    <w:rsid w:val="00664FC6"/>
    <w:rsid w:val="00665465"/>
    <w:rsid w:val="006654BA"/>
    <w:rsid w:val="006655FE"/>
    <w:rsid w:val="0066573E"/>
    <w:rsid w:val="00665E5C"/>
    <w:rsid w:val="00666B12"/>
    <w:rsid w:val="00666D19"/>
    <w:rsid w:val="00666D88"/>
    <w:rsid w:val="00667691"/>
    <w:rsid w:val="00667D87"/>
    <w:rsid w:val="00667F8A"/>
    <w:rsid w:val="00671919"/>
    <w:rsid w:val="00671A27"/>
    <w:rsid w:val="006728DC"/>
    <w:rsid w:val="00672C53"/>
    <w:rsid w:val="00672D88"/>
    <w:rsid w:val="00672F55"/>
    <w:rsid w:val="0067499A"/>
    <w:rsid w:val="00675301"/>
    <w:rsid w:val="0067582A"/>
    <w:rsid w:val="006763E4"/>
    <w:rsid w:val="00676982"/>
    <w:rsid w:val="00676E39"/>
    <w:rsid w:val="00677193"/>
    <w:rsid w:val="00680DFB"/>
    <w:rsid w:val="006812C4"/>
    <w:rsid w:val="00681379"/>
    <w:rsid w:val="00681916"/>
    <w:rsid w:val="0068214F"/>
    <w:rsid w:val="00682840"/>
    <w:rsid w:val="00682862"/>
    <w:rsid w:val="0068296C"/>
    <w:rsid w:val="00683942"/>
    <w:rsid w:val="00684088"/>
    <w:rsid w:val="00684247"/>
    <w:rsid w:val="00684D41"/>
    <w:rsid w:val="00685605"/>
    <w:rsid w:val="0068732D"/>
    <w:rsid w:val="0068748F"/>
    <w:rsid w:val="006877CB"/>
    <w:rsid w:val="006878D8"/>
    <w:rsid w:val="00687FDC"/>
    <w:rsid w:val="006900D2"/>
    <w:rsid w:val="00690AA3"/>
    <w:rsid w:val="006915B2"/>
    <w:rsid w:val="006921FD"/>
    <w:rsid w:val="006927F0"/>
    <w:rsid w:val="006933FC"/>
    <w:rsid w:val="0069386C"/>
    <w:rsid w:val="00693A27"/>
    <w:rsid w:val="00693D6C"/>
    <w:rsid w:val="0069441B"/>
    <w:rsid w:val="00695646"/>
    <w:rsid w:val="00696002"/>
    <w:rsid w:val="00696455"/>
    <w:rsid w:val="00696CC9"/>
    <w:rsid w:val="00696E12"/>
    <w:rsid w:val="006973DB"/>
    <w:rsid w:val="0069743D"/>
    <w:rsid w:val="0069752A"/>
    <w:rsid w:val="00697F18"/>
    <w:rsid w:val="006A1049"/>
    <w:rsid w:val="006A1488"/>
    <w:rsid w:val="006A2391"/>
    <w:rsid w:val="006A277D"/>
    <w:rsid w:val="006A277F"/>
    <w:rsid w:val="006A2DAF"/>
    <w:rsid w:val="006A4031"/>
    <w:rsid w:val="006A4F90"/>
    <w:rsid w:val="006A5255"/>
    <w:rsid w:val="006A5D7B"/>
    <w:rsid w:val="006A665A"/>
    <w:rsid w:val="006A66CB"/>
    <w:rsid w:val="006A6A94"/>
    <w:rsid w:val="006A77F9"/>
    <w:rsid w:val="006A7C36"/>
    <w:rsid w:val="006A7C91"/>
    <w:rsid w:val="006B01D1"/>
    <w:rsid w:val="006B045B"/>
    <w:rsid w:val="006B0649"/>
    <w:rsid w:val="006B0663"/>
    <w:rsid w:val="006B06C4"/>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B58"/>
    <w:rsid w:val="006C1F79"/>
    <w:rsid w:val="006C25D3"/>
    <w:rsid w:val="006C36D0"/>
    <w:rsid w:val="006C384C"/>
    <w:rsid w:val="006C4091"/>
    <w:rsid w:val="006C4211"/>
    <w:rsid w:val="006C4680"/>
    <w:rsid w:val="006C48C8"/>
    <w:rsid w:val="006C588E"/>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E9F"/>
    <w:rsid w:val="006F0235"/>
    <w:rsid w:val="006F137A"/>
    <w:rsid w:val="006F21DC"/>
    <w:rsid w:val="006F2944"/>
    <w:rsid w:val="006F2C29"/>
    <w:rsid w:val="006F390D"/>
    <w:rsid w:val="006F6047"/>
    <w:rsid w:val="006F618C"/>
    <w:rsid w:val="006F62AA"/>
    <w:rsid w:val="006F6CEC"/>
    <w:rsid w:val="007006CE"/>
    <w:rsid w:val="007018A8"/>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E2E"/>
    <w:rsid w:val="007076FC"/>
    <w:rsid w:val="00710540"/>
    <w:rsid w:val="007105AE"/>
    <w:rsid w:val="00710ECC"/>
    <w:rsid w:val="00710FC7"/>
    <w:rsid w:val="007113AF"/>
    <w:rsid w:val="00712266"/>
    <w:rsid w:val="00712626"/>
    <w:rsid w:val="00712E03"/>
    <w:rsid w:val="0071352A"/>
    <w:rsid w:val="0071357F"/>
    <w:rsid w:val="00713A0F"/>
    <w:rsid w:val="007140DA"/>
    <w:rsid w:val="007141A0"/>
    <w:rsid w:val="00714F68"/>
    <w:rsid w:val="007164F2"/>
    <w:rsid w:val="00716A89"/>
    <w:rsid w:val="00717B82"/>
    <w:rsid w:val="007204D2"/>
    <w:rsid w:val="00720AB9"/>
    <w:rsid w:val="0072116D"/>
    <w:rsid w:val="00722575"/>
    <w:rsid w:val="007229EF"/>
    <w:rsid w:val="007230BC"/>
    <w:rsid w:val="007242BC"/>
    <w:rsid w:val="00724AEC"/>
    <w:rsid w:val="00725208"/>
    <w:rsid w:val="007253B0"/>
    <w:rsid w:val="007253DA"/>
    <w:rsid w:val="00726052"/>
    <w:rsid w:val="0072677B"/>
    <w:rsid w:val="007267EC"/>
    <w:rsid w:val="00726B1A"/>
    <w:rsid w:val="00726F9B"/>
    <w:rsid w:val="0072799F"/>
    <w:rsid w:val="007306B1"/>
    <w:rsid w:val="00730B5B"/>
    <w:rsid w:val="00730FBC"/>
    <w:rsid w:val="0073300B"/>
    <w:rsid w:val="007331A6"/>
    <w:rsid w:val="00733351"/>
    <w:rsid w:val="007345D0"/>
    <w:rsid w:val="00735BB4"/>
    <w:rsid w:val="007363CF"/>
    <w:rsid w:val="00736DDE"/>
    <w:rsid w:val="00737AEA"/>
    <w:rsid w:val="007407DC"/>
    <w:rsid w:val="00741CCA"/>
    <w:rsid w:val="007423AC"/>
    <w:rsid w:val="007424F5"/>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2187"/>
    <w:rsid w:val="00752398"/>
    <w:rsid w:val="0075251F"/>
    <w:rsid w:val="0075273C"/>
    <w:rsid w:val="00752AD8"/>
    <w:rsid w:val="00752C62"/>
    <w:rsid w:val="00752E93"/>
    <w:rsid w:val="007534BA"/>
    <w:rsid w:val="00753EF1"/>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215F"/>
    <w:rsid w:val="00782360"/>
    <w:rsid w:val="0078285A"/>
    <w:rsid w:val="00784E80"/>
    <w:rsid w:val="00785A3E"/>
    <w:rsid w:val="00785BDE"/>
    <w:rsid w:val="00786130"/>
    <w:rsid w:val="00786813"/>
    <w:rsid w:val="007868FA"/>
    <w:rsid w:val="00787035"/>
    <w:rsid w:val="00787DF8"/>
    <w:rsid w:val="007916EF"/>
    <w:rsid w:val="00791C7D"/>
    <w:rsid w:val="00791CE5"/>
    <w:rsid w:val="00791D17"/>
    <w:rsid w:val="007923F8"/>
    <w:rsid w:val="0079373D"/>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2ECC"/>
    <w:rsid w:val="007A30F8"/>
    <w:rsid w:val="007A38F0"/>
    <w:rsid w:val="007A3E39"/>
    <w:rsid w:val="007A47CB"/>
    <w:rsid w:val="007A542F"/>
    <w:rsid w:val="007A5C1C"/>
    <w:rsid w:val="007A5DD7"/>
    <w:rsid w:val="007A754C"/>
    <w:rsid w:val="007A7DA5"/>
    <w:rsid w:val="007A7DE0"/>
    <w:rsid w:val="007B0002"/>
    <w:rsid w:val="007B01DE"/>
    <w:rsid w:val="007B0503"/>
    <w:rsid w:val="007B1A0C"/>
    <w:rsid w:val="007B1D44"/>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38F"/>
    <w:rsid w:val="007D45A8"/>
    <w:rsid w:val="007D465D"/>
    <w:rsid w:val="007D5C2D"/>
    <w:rsid w:val="007D6ABB"/>
    <w:rsid w:val="007D6D82"/>
    <w:rsid w:val="007D7031"/>
    <w:rsid w:val="007D71D9"/>
    <w:rsid w:val="007D7810"/>
    <w:rsid w:val="007D7ED0"/>
    <w:rsid w:val="007E004E"/>
    <w:rsid w:val="007E004F"/>
    <w:rsid w:val="007E05FE"/>
    <w:rsid w:val="007E0E03"/>
    <w:rsid w:val="007E0EBA"/>
    <w:rsid w:val="007E190F"/>
    <w:rsid w:val="007E1E36"/>
    <w:rsid w:val="007E2214"/>
    <w:rsid w:val="007E24E1"/>
    <w:rsid w:val="007E2A48"/>
    <w:rsid w:val="007E2B96"/>
    <w:rsid w:val="007E31C1"/>
    <w:rsid w:val="007E366E"/>
    <w:rsid w:val="007E3FE6"/>
    <w:rsid w:val="007E44D6"/>
    <w:rsid w:val="007E45AD"/>
    <w:rsid w:val="007E460A"/>
    <w:rsid w:val="007E4EB8"/>
    <w:rsid w:val="007E4F5E"/>
    <w:rsid w:val="007E5469"/>
    <w:rsid w:val="007E5F4B"/>
    <w:rsid w:val="007E78D9"/>
    <w:rsid w:val="007F08F9"/>
    <w:rsid w:val="007F12C4"/>
    <w:rsid w:val="007F1929"/>
    <w:rsid w:val="007F220A"/>
    <w:rsid w:val="007F3166"/>
    <w:rsid w:val="007F3549"/>
    <w:rsid w:val="007F38D8"/>
    <w:rsid w:val="007F4D0E"/>
    <w:rsid w:val="007F5127"/>
    <w:rsid w:val="007F530A"/>
    <w:rsid w:val="007F5776"/>
    <w:rsid w:val="007F5FF4"/>
    <w:rsid w:val="007F6E65"/>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618C"/>
    <w:rsid w:val="008068E8"/>
    <w:rsid w:val="00806C4B"/>
    <w:rsid w:val="008079A6"/>
    <w:rsid w:val="00810537"/>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4D2"/>
    <w:rsid w:val="00815A53"/>
    <w:rsid w:val="00815B5B"/>
    <w:rsid w:val="00815C44"/>
    <w:rsid w:val="00816485"/>
    <w:rsid w:val="0081684B"/>
    <w:rsid w:val="00816BC0"/>
    <w:rsid w:val="00816CC0"/>
    <w:rsid w:val="00817195"/>
    <w:rsid w:val="00817B5F"/>
    <w:rsid w:val="008202CD"/>
    <w:rsid w:val="008211E0"/>
    <w:rsid w:val="00821510"/>
    <w:rsid w:val="008217A6"/>
    <w:rsid w:val="00821CE6"/>
    <w:rsid w:val="008229C3"/>
    <w:rsid w:val="00823591"/>
    <w:rsid w:val="00823D48"/>
    <w:rsid w:val="00824E00"/>
    <w:rsid w:val="00825B11"/>
    <w:rsid w:val="0082620D"/>
    <w:rsid w:val="0082636F"/>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4115"/>
    <w:rsid w:val="00834319"/>
    <w:rsid w:val="0083470E"/>
    <w:rsid w:val="00834DAA"/>
    <w:rsid w:val="008352D9"/>
    <w:rsid w:val="008354EB"/>
    <w:rsid w:val="00835684"/>
    <w:rsid w:val="00835998"/>
    <w:rsid w:val="008359BD"/>
    <w:rsid w:val="00835FCC"/>
    <w:rsid w:val="008374D2"/>
    <w:rsid w:val="00837B6C"/>
    <w:rsid w:val="00837BFB"/>
    <w:rsid w:val="00837E89"/>
    <w:rsid w:val="008400DC"/>
    <w:rsid w:val="0084039B"/>
    <w:rsid w:val="00840446"/>
    <w:rsid w:val="008406A4"/>
    <w:rsid w:val="008409D0"/>
    <w:rsid w:val="00840CDF"/>
    <w:rsid w:val="00841952"/>
    <w:rsid w:val="008419DF"/>
    <w:rsid w:val="00841A3D"/>
    <w:rsid w:val="00841B5C"/>
    <w:rsid w:val="008425F0"/>
    <w:rsid w:val="0084287E"/>
    <w:rsid w:val="008434CC"/>
    <w:rsid w:val="00843ACF"/>
    <w:rsid w:val="008443E3"/>
    <w:rsid w:val="0084518A"/>
    <w:rsid w:val="00845591"/>
    <w:rsid w:val="00845AEA"/>
    <w:rsid w:val="00846D9E"/>
    <w:rsid w:val="00846F38"/>
    <w:rsid w:val="00850454"/>
    <w:rsid w:val="008505F7"/>
    <w:rsid w:val="00850859"/>
    <w:rsid w:val="00851130"/>
    <w:rsid w:val="0085189A"/>
    <w:rsid w:val="008525FB"/>
    <w:rsid w:val="00852660"/>
    <w:rsid w:val="00853436"/>
    <w:rsid w:val="00853715"/>
    <w:rsid w:val="00854089"/>
    <w:rsid w:val="008543B6"/>
    <w:rsid w:val="0085569B"/>
    <w:rsid w:val="008564C2"/>
    <w:rsid w:val="00856821"/>
    <w:rsid w:val="00856A4B"/>
    <w:rsid w:val="00857899"/>
    <w:rsid w:val="00857F8A"/>
    <w:rsid w:val="008602EE"/>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21A5"/>
    <w:rsid w:val="0087275D"/>
    <w:rsid w:val="008728C7"/>
    <w:rsid w:val="00872A0F"/>
    <w:rsid w:val="00872D3C"/>
    <w:rsid w:val="0087328D"/>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38E9"/>
    <w:rsid w:val="0088445C"/>
    <w:rsid w:val="00884957"/>
    <w:rsid w:val="008852FB"/>
    <w:rsid w:val="0088544B"/>
    <w:rsid w:val="00885654"/>
    <w:rsid w:val="00885672"/>
    <w:rsid w:val="00885BA6"/>
    <w:rsid w:val="00886260"/>
    <w:rsid w:val="008870DE"/>
    <w:rsid w:val="00890CE1"/>
    <w:rsid w:val="00890D66"/>
    <w:rsid w:val="008913B5"/>
    <w:rsid w:val="00891909"/>
    <w:rsid w:val="008919EC"/>
    <w:rsid w:val="00891CB5"/>
    <w:rsid w:val="0089232E"/>
    <w:rsid w:val="008923F4"/>
    <w:rsid w:val="00892953"/>
    <w:rsid w:val="008934E0"/>
    <w:rsid w:val="008940C4"/>
    <w:rsid w:val="0089497E"/>
    <w:rsid w:val="00894A35"/>
    <w:rsid w:val="00894B0A"/>
    <w:rsid w:val="008959BC"/>
    <w:rsid w:val="00895FC3"/>
    <w:rsid w:val="008966E3"/>
    <w:rsid w:val="00897038"/>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B1E20"/>
    <w:rsid w:val="008B1ED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C7A4E"/>
    <w:rsid w:val="008D01E5"/>
    <w:rsid w:val="008D0218"/>
    <w:rsid w:val="008D0816"/>
    <w:rsid w:val="008D0865"/>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2E0"/>
    <w:rsid w:val="008E0AB5"/>
    <w:rsid w:val="008E1A58"/>
    <w:rsid w:val="008E2EF9"/>
    <w:rsid w:val="008E3107"/>
    <w:rsid w:val="008E34DC"/>
    <w:rsid w:val="008E4379"/>
    <w:rsid w:val="008E4772"/>
    <w:rsid w:val="008E486D"/>
    <w:rsid w:val="008E6914"/>
    <w:rsid w:val="008E72E5"/>
    <w:rsid w:val="008E7572"/>
    <w:rsid w:val="008F0092"/>
    <w:rsid w:val="008F03B1"/>
    <w:rsid w:val="008F28EC"/>
    <w:rsid w:val="008F2C20"/>
    <w:rsid w:val="008F2E1A"/>
    <w:rsid w:val="008F3151"/>
    <w:rsid w:val="008F34DD"/>
    <w:rsid w:val="008F364A"/>
    <w:rsid w:val="008F3B71"/>
    <w:rsid w:val="008F3FA0"/>
    <w:rsid w:val="008F43E7"/>
    <w:rsid w:val="008F52DC"/>
    <w:rsid w:val="008F6422"/>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61A"/>
    <w:rsid w:val="00902B68"/>
    <w:rsid w:val="00902F87"/>
    <w:rsid w:val="009033CC"/>
    <w:rsid w:val="00903821"/>
    <w:rsid w:val="00903A76"/>
    <w:rsid w:val="00903F0D"/>
    <w:rsid w:val="009044FD"/>
    <w:rsid w:val="009056F7"/>
    <w:rsid w:val="00906227"/>
    <w:rsid w:val="0090658A"/>
    <w:rsid w:val="00906DAF"/>
    <w:rsid w:val="009109FD"/>
    <w:rsid w:val="00910A71"/>
    <w:rsid w:val="00910D9B"/>
    <w:rsid w:val="0091135F"/>
    <w:rsid w:val="009118BC"/>
    <w:rsid w:val="00911BC7"/>
    <w:rsid w:val="0091364E"/>
    <w:rsid w:val="00913C50"/>
    <w:rsid w:val="00914D24"/>
    <w:rsid w:val="00915732"/>
    <w:rsid w:val="00920520"/>
    <w:rsid w:val="009205D3"/>
    <w:rsid w:val="00920642"/>
    <w:rsid w:val="00920ECD"/>
    <w:rsid w:val="009219AA"/>
    <w:rsid w:val="009220DF"/>
    <w:rsid w:val="009226D8"/>
    <w:rsid w:val="00923143"/>
    <w:rsid w:val="009234BB"/>
    <w:rsid w:val="00923AEA"/>
    <w:rsid w:val="00923BB9"/>
    <w:rsid w:val="009245A7"/>
    <w:rsid w:val="00924E05"/>
    <w:rsid w:val="009250C1"/>
    <w:rsid w:val="009255FA"/>
    <w:rsid w:val="00925706"/>
    <w:rsid w:val="00925DF6"/>
    <w:rsid w:val="009264F0"/>
    <w:rsid w:val="00926586"/>
    <w:rsid w:val="00926ED5"/>
    <w:rsid w:val="009272E3"/>
    <w:rsid w:val="0092775D"/>
    <w:rsid w:val="0092778C"/>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715B"/>
    <w:rsid w:val="00937DB3"/>
    <w:rsid w:val="0094005E"/>
    <w:rsid w:val="0094038D"/>
    <w:rsid w:val="00941AF4"/>
    <w:rsid w:val="00941B9E"/>
    <w:rsid w:val="0094239C"/>
    <w:rsid w:val="009425BF"/>
    <w:rsid w:val="009427DA"/>
    <w:rsid w:val="00942828"/>
    <w:rsid w:val="00942ADB"/>
    <w:rsid w:val="00942B88"/>
    <w:rsid w:val="00943B42"/>
    <w:rsid w:val="00943DD6"/>
    <w:rsid w:val="00944319"/>
    <w:rsid w:val="00945B53"/>
    <w:rsid w:val="0094642C"/>
    <w:rsid w:val="009469CC"/>
    <w:rsid w:val="00946CE4"/>
    <w:rsid w:val="00946FAD"/>
    <w:rsid w:val="009473B9"/>
    <w:rsid w:val="00950415"/>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AA3"/>
    <w:rsid w:val="00957C78"/>
    <w:rsid w:val="00960C1A"/>
    <w:rsid w:val="00960F73"/>
    <w:rsid w:val="009611B8"/>
    <w:rsid w:val="0096196E"/>
    <w:rsid w:val="00962504"/>
    <w:rsid w:val="0096260F"/>
    <w:rsid w:val="0096266E"/>
    <w:rsid w:val="009629BB"/>
    <w:rsid w:val="00962FFF"/>
    <w:rsid w:val="00963062"/>
    <w:rsid w:val="00963A9D"/>
    <w:rsid w:val="0096472A"/>
    <w:rsid w:val="00964817"/>
    <w:rsid w:val="009650B4"/>
    <w:rsid w:val="0096549D"/>
    <w:rsid w:val="009656C2"/>
    <w:rsid w:val="00967632"/>
    <w:rsid w:val="009701A2"/>
    <w:rsid w:val="009711F5"/>
    <w:rsid w:val="009717EF"/>
    <w:rsid w:val="0097180E"/>
    <w:rsid w:val="00971E62"/>
    <w:rsid w:val="00972289"/>
    <w:rsid w:val="009729A5"/>
    <w:rsid w:val="00973462"/>
    <w:rsid w:val="009735A6"/>
    <w:rsid w:val="00974365"/>
    <w:rsid w:val="009748AA"/>
    <w:rsid w:val="00975666"/>
    <w:rsid w:val="009763FB"/>
    <w:rsid w:val="00977159"/>
    <w:rsid w:val="009805EB"/>
    <w:rsid w:val="00980CC1"/>
    <w:rsid w:val="00980D9D"/>
    <w:rsid w:val="00982099"/>
    <w:rsid w:val="009828BE"/>
    <w:rsid w:val="00983334"/>
    <w:rsid w:val="00983ABB"/>
    <w:rsid w:val="0098538E"/>
    <w:rsid w:val="00985B49"/>
    <w:rsid w:val="00985D81"/>
    <w:rsid w:val="0098647B"/>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A1ED0"/>
    <w:rsid w:val="009A2B27"/>
    <w:rsid w:val="009A2D5F"/>
    <w:rsid w:val="009A2FB8"/>
    <w:rsid w:val="009A37B3"/>
    <w:rsid w:val="009A3B6E"/>
    <w:rsid w:val="009A3B8A"/>
    <w:rsid w:val="009A40F9"/>
    <w:rsid w:val="009A413C"/>
    <w:rsid w:val="009A42BD"/>
    <w:rsid w:val="009A45DA"/>
    <w:rsid w:val="009A6082"/>
    <w:rsid w:val="009A715C"/>
    <w:rsid w:val="009A7A47"/>
    <w:rsid w:val="009A7D00"/>
    <w:rsid w:val="009A7E04"/>
    <w:rsid w:val="009B0494"/>
    <w:rsid w:val="009B1215"/>
    <w:rsid w:val="009B1A53"/>
    <w:rsid w:val="009B1F36"/>
    <w:rsid w:val="009B262A"/>
    <w:rsid w:val="009B29D5"/>
    <w:rsid w:val="009B2AF7"/>
    <w:rsid w:val="009B2DF8"/>
    <w:rsid w:val="009B397F"/>
    <w:rsid w:val="009B4359"/>
    <w:rsid w:val="009B445B"/>
    <w:rsid w:val="009B4E4E"/>
    <w:rsid w:val="009B4EA0"/>
    <w:rsid w:val="009B5DA8"/>
    <w:rsid w:val="009B72F9"/>
    <w:rsid w:val="009B77A7"/>
    <w:rsid w:val="009C091F"/>
    <w:rsid w:val="009C099F"/>
    <w:rsid w:val="009C0EE1"/>
    <w:rsid w:val="009C0F68"/>
    <w:rsid w:val="009C2553"/>
    <w:rsid w:val="009C263A"/>
    <w:rsid w:val="009C2E2F"/>
    <w:rsid w:val="009C347A"/>
    <w:rsid w:val="009C34F0"/>
    <w:rsid w:val="009C3A01"/>
    <w:rsid w:val="009C4A98"/>
    <w:rsid w:val="009C50E8"/>
    <w:rsid w:val="009C56C6"/>
    <w:rsid w:val="009C570A"/>
    <w:rsid w:val="009C6612"/>
    <w:rsid w:val="009C6C2F"/>
    <w:rsid w:val="009C6FD0"/>
    <w:rsid w:val="009C70C2"/>
    <w:rsid w:val="009C72C0"/>
    <w:rsid w:val="009C78FF"/>
    <w:rsid w:val="009D1EAC"/>
    <w:rsid w:val="009D256D"/>
    <w:rsid w:val="009D2654"/>
    <w:rsid w:val="009D33E5"/>
    <w:rsid w:val="009D36FD"/>
    <w:rsid w:val="009D3A89"/>
    <w:rsid w:val="009D4634"/>
    <w:rsid w:val="009D5485"/>
    <w:rsid w:val="009D5E1B"/>
    <w:rsid w:val="009D6196"/>
    <w:rsid w:val="009D6249"/>
    <w:rsid w:val="009D6532"/>
    <w:rsid w:val="009D6BAD"/>
    <w:rsid w:val="009D7BDD"/>
    <w:rsid w:val="009D7BF1"/>
    <w:rsid w:val="009E12D6"/>
    <w:rsid w:val="009E16EE"/>
    <w:rsid w:val="009E1DE1"/>
    <w:rsid w:val="009E234B"/>
    <w:rsid w:val="009E2CB3"/>
    <w:rsid w:val="009E4743"/>
    <w:rsid w:val="009E49A5"/>
    <w:rsid w:val="009E49D8"/>
    <w:rsid w:val="009E4F10"/>
    <w:rsid w:val="009E59CA"/>
    <w:rsid w:val="009E5A83"/>
    <w:rsid w:val="009E5B35"/>
    <w:rsid w:val="009E5B6E"/>
    <w:rsid w:val="009E660E"/>
    <w:rsid w:val="009E6677"/>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B01"/>
    <w:rsid w:val="009F3B3F"/>
    <w:rsid w:val="009F45DB"/>
    <w:rsid w:val="009F469D"/>
    <w:rsid w:val="009F4744"/>
    <w:rsid w:val="009F4A2D"/>
    <w:rsid w:val="009F4F8B"/>
    <w:rsid w:val="009F521E"/>
    <w:rsid w:val="009F5385"/>
    <w:rsid w:val="009F61F8"/>
    <w:rsid w:val="009F66AC"/>
    <w:rsid w:val="009F6771"/>
    <w:rsid w:val="009F67D2"/>
    <w:rsid w:val="009F695B"/>
    <w:rsid w:val="009F709A"/>
    <w:rsid w:val="009F77F5"/>
    <w:rsid w:val="009F7835"/>
    <w:rsid w:val="00A003C6"/>
    <w:rsid w:val="00A0065B"/>
    <w:rsid w:val="00A0072D"/>
    <w:rsid w:val="00A00825"/>
    <w:rsid w:val="00A00C25"/>
    <w:rsid w:val="00A00F3A"/>
    <w:rsid w:val="00A01233"/>
    <w:rsid w:val="00A0142E"/>
    <w:rsid w:val="00A0171F"/>
    <w:rsid w:val="00A01F5F"/>
    <w:rsid w:val="00A02DA6"/>
    <w:rsid w:val="00A02E2F"/>
    <w:rsid w:val="00A02FDB"/>
    <w:rsid w:val="00A034F5"/>
    <w:rsid w:val="00A03F50"/>
    <w:rsid w:val="00A0513C"/>
    <w:rsid w:val="00A05EC8"/>
    <w:rsid w:val="00A061DC"/>
    <w:rsid w:val="00A06AFF"/>
    <w:rsid w:val="00A06E25"/>
    <w:rsid w:val="00A06E91"/>
    <w:rsid w:val="00A07630"/>
    <w:rsid w:val="00A07DA7"/>
    <w:rsid w:val="00A10D86"/>
    <w:rsid w:val="00A111D2"/>
    <w:rsid w:val="00A112A3"/>
    <w:rsid w:val="00A12004"/>
    <w:rsid w:val="00A121E0"/>
    <w:rsid w:val="00A130C8"/>
    <w:rsid w:val="00A13188"/>
    <w:rsid w:val="00A13280"/>
    <w:rsid w:val="00A13AFB"/>
    <w:rsid w:val="00A14045"/>
    <w:rsid w:val="00A14CED"/>
    <w:rsid w:val="00A15332"/>
    <w:rsid w:val="00A15AEA"/>
    <w:rsid w:val="00A15BEC"/>
    <w:rsid w:val="00A162FA"/>
    <w:rsid w:val="00A16A8E"/>
    <w:rsid w:val="00A17525"/>
    <w:rsid w:val="00A20B0F"/>
    <w:rsid w:val="00A211B5"/>
    <w:rsid w:val="00A22046"/>
    <w:rsid w:val="00A2225E"/>
    <w:rsid w:val="00A2239F"/>
    <w:rsid w:val="00A228FC"/>
    <w:rsid w:val="00A233B9"/>
    <w:rsid w:val="00A23967"/>
    <w:rsid w:val="00A24519"/>
    <w:rsid w:val="00A2466F"/>
    <w:rsid w:val="00A25A55"/>
    <w:rsid w:val="00A25C96"/>
    <w:rsid w:val="00A26CAD"/>
    <w:rsid w:val="00A26D9F"/>
    <w:rsid w:val="00A274A8"/>
    <w:rsid w:val="00A3043B"/>
    <w:rsid w:val="00A30A28"/>
    <w:rsid w:val="00A31293"/>
    <w:rsid w:val="00A3178C"/>
    <w:rsid w:val="00A319EA"/>
    <w:rsid w:val="00A31BEB"/>
    <w:rsid w:val="00A31C8F"/>
    <w:rsid w:val="00A32E7F"/>
    <w:rsid w:val="00A3314F"/>
    <w:rsid w:val="00A3542A"/>
    <w:rsid w:val="00A35C6F"/>
    <w:rsid w:val="00A360C9"/>
    <w:rsid w:val="00A37332"/>
    <w:rsid w:val="00A3769E"/>
    <w:rsid w:val="00A37CDC"/>
    <w:rsid w:val="00A4029D"/>
    <w:rsid w:val="00A4039D"/>
    <w:rsid w:val="00A408C5"/>
    <w:rsid w:val="00A40BAB"/>
    <w:rsid w:val="00A40F41"/>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2F"/>
    <w:rsid w:val="00A5446B"/>
    <w:rsid w:val="00A5469D"/>
    <w:rsid w:val="00A54D8A"/>
    <w:rsid w:val="00A55001"/>
    <w:rsid w:val="00A55B36"/>
    <w:rsid w:val="00A55D76"/>
    <w:rsid w:val="00A55F75"/>
    <w:rsid w:val="00A564CA"/>
    <w:rsid w:val="00A566EF"/>
    <w:rsid w:val="00A569AB"/>
    <w:rsid w:val="00A569FF"/>
    <w:rsid w:val="00A56E7F"/>
    <w:rsid w:val="00A614F5"/>
    <w:rsid w:val="00A62154"/>
    <w:rsid w:val="00A64E3D"/>
    <w:rsid w:val="00A64F8E"/>
    <w:rsid w:val="00A651D3"/>
    <w:rsid w:val="00A654CF"/>
    <w:rsid w:val="00A65681"/>
    <w:rsid w:val="00A65AF5"/>
    <w:rsid w:val="00A65B59"/>
    <w:rsid w:val="00A660CE"/>
    <w:rsid w:val="00A668F9"/>
    <w:rsid w:val="00A66D47"/>
    <w:rsid w:val="00A66F3A"/>
    <w:rsid w:val="00A67960"/>
    <w:rsid w:val="00A7022C"/>
    <w:rsid w:val="00A70954"/>
    <w:rsid w:val="00A71708"/>
    <w:rsid w:val="00A7243B"/>
    <w:rsid w:val="00A7252D"/>
    <w:rsid w:val="00A728F6"/>
    <w:rsid w:val="00A73D48"/>
    <w:rsid w:val="00A76342"/>
    <w:rsid w:val="00A76AC9"/>
    <w:rsid w:val="00A76DBA"/>
    <w:rsid w:val="00A77992"/>
    <w:rsid w:val="00A77C98"/>
    <w:rsid w:val="00A800AE"/>
    <w:rsid w:val="00A80A5D"/>
    <w:rsid w:val="00A81313"/>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64C"/>
    <w:rsid w:val="00A902C4"/>
    <w:rsid w:val="00A90602"/>
    <w:rsid w:val="00A9094D"/>
    <w:rsid w:val="00A9109C"/>
    <w:rsid w:val="00A916B8"/>
    <w:rsid w:val="00A91EBB"/>
    <w:rsid w:val="00A92047"/>
    <w:rsid w:val="00A93828"/>
    <w:rsid w:val="00A93D61"/>
    <w:rsid w:val="00A941E0"/>
    <w:rsid w:val="00A94AF1"/>
    <w:rsid w:val="00A94EEB"/>
    <w:rsid w:val="00A95D03"/>
    <w:rsid w:val="00A977D3"/>
    <w:rsid w:val="00A9792B"/>
    <w:rsid w:val="00A97D62"/>
    <w:rsid w:val="00A97E57"/>
    <w:rsid w:val="00A97E80"/>
    <w:rsid w:val="00AA0638"/>
    <w:rsid w:val="00AA0915"/>
    <w:rsid w:val="00AA09D5"/>
    <w:rsid w:val="00AA0AA9"/>
    <w:rsid w:val="00AA1165"/>
    <w:rsid w:val="00AA131B"/>
    <w:rsid w:val="00AA1A47"/>
    <w:rsid w:val="00AA2115"/>
    <w:rsid w:val="00AA21C6"/>
    <w:rsid w:val="00AA21F5"/>
    <w:rsid w:val="00AA2258"/>
    <w:rsid w:val="00AA270D"/>
    <w:rsid w:val="00AA272A"/>
    <w:rsid w:val="00AA2F81"/>
    <w:rsid w:val="00AA338D"/>
    <w:rsid w:val="00AA35A3"/>
    <w:rsid w:val="00AA3B17"/>
    <w:rsid w:val="00AA43E0"/>
    <w:rsid w:val="00AA4636"/>
    <w:rsid w:val="00AA4B26"/>
    <w:rsid w:val="00AA4C43"/>
    <w:rsid w:val="00AA51C5"/>
    <w:rsid w:val="00AA522F"/>
    <w:rsid w:val="00AA53AD"/>
    <w:rsid w:val="00AA6238"/>
    <w:rsid w:val="00AA62F3"/>
    <w:rsid w:val="00AA7522"/>
    <w:rsid w:val="00AB0356"/>
    <w:rsid w:val="00AB06C9"/>
    <w:rsid w:val="00AB09B4"/>
    <w:rsid w:val="00AB0B0B"/>
    <w:rsid w:val="00AB116C"/>
    <w:rsid w:val="00AB15A9"/>
    <w:rsid w:val="00AB186F"/>
    <w:rsid w:val="00AB201F"/>
    <w:rsid w:val="00AB2584"/>
    <w:rsid w:val="00AB2A01"/>
    <w:rsid w:val="00AB2E13"/>
    <w:rsid w:val="00AB3783"/>
    <w:rsid w:val="00AB3913"/>
    <w:rsid w:val="00AB48A0"/>
    <w:rsid w:val="00AB4DE6"/>
    <w:rsid w:val="00AB5C39"/>
    <w:rsid w:val="00AB6037"/>
    <w:rsid w:val="00AB63DE"/>
    <w:rsid w:val="00AB66A8"/>
    <w:rsid w:val="00AB6A33"/>
    <w:rsid w:val="00AB6B75"/>
    <w:rsid w:val="00AB72BF"/>
    <w:rsid w:val="00AB7451"/>
    <w:rsid w:val="00AB762A"/>
    <w:rsid w:val="00AB7884"/>
    <w:rsid w:val="00AB78C2"/>
    <w:rsid w:val="00AC0AB9"/>
    <w:rsid w:val="00AC0F76"/>
    <w:rsid w:val="00AC181B"/>
    <w:rsid w:val="00AC197B"/>
    <w:rsid w:val="00AC20DB"/>
    <w:rsid w:val="00AC2246"/>
    <w:rsid w:val="00AC2A36"/>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ECD"/>
    <w:rsid w:val="00AD345F"/>
    <w:rsid w:val="00AD50F7"/>
    <w:rsid w:val="00AD5DE4"/>
    <w:rsid w:val="00AD6CE6"/>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499"/>
    <w:rsid w:val="00AE7A6A"/>
    <w:rsid w:val="00AE7CD8"/>
    <w:rsid w:val="00AE7D52"/>
    <w:rsid w:val="00AF0014"/>
    <w:rsid w:val="00AF00B7"/>
    <w:rsid w:val="00AF0122"/>
    <w:rsid w:val="00AF13B8"/>
    <w:rsid w:val="00AF1458"/>
    <w:rsid w:val="00AF15AC"/>
    <w:rsid w:val="00AF1A08"/>
    <w:rsid w:val="00AF2DF8"/>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ACE"/>
    <w:rsid w:val="00B06469"/>
    <w:rsid w:val="00B068A1"/>
    <w:rsid w:val="00B06A69"/>
    <w:rsid w:val="00B06D42"/>
    <w:rsid w:val="00B07091"/>
    <w:rsid w:val="00B071E2"/>
    <w:rsid w:val="00B07832"/>
    <w:rsid w:val="00B07E49"/>
    <w:rsid w:val="00B106FD"/>
    <w:rsid w:val="00B110CA"/>
    <w:rsid w:val="00B110CE"/>
    <w:rsid w:val="00B11CC7"/>
    <w:rsid w:val="00B124E9"/>
    <w:rsid w:val="00B12BD4"/>
    <w:rsid w:val="00B13B9F"/>
    <w:rsid w:val="00B1451E"/>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67E4"/>
    <w:rsid w:val="00B27FA1"/>
    <w:rsid w:val="00B30150"/>
    <w:rsid w:val="00B3301A"/>
    <w:rsid w:val="00B3372F"/>
    <w:rsid w:val="00B33C1C"/>
    <w:rsid w:val="00B33E76"/>
    <w:rsid w:val="00B33EC9"/>
    <w:rsid w:val="00B34A43"/>
    <w:rsid w:val="00B34B50"/>
    <w:rsid w:val="00B34D68"/>
    <w:rsid w:val="00B34E52"/>
    <w:rsid w:val="00B34FE3"/>
    <w:rsid w:val="00B35142"/>
    <w:rsid w:val="00B357AF"/>
    <w:rsid w:val="00B358A9"/>
    <w:rsid w:val="00B35E73"/>
    <w:rsid w:val="00B35F55"/>
    <w:rsid w:val="00B362CF"/>
    <w:rsid w:val="00B3631B"/>
    <w:rsid w:val="00B365AE"/>
    <w:rsid w:val="00B372AF"/>
    <w:rsid w:val="00B378EF"/>
    <w:rsid w:val="00B37A2F"/>
    <w:rsid w:val="00B37B85"/>
    <w:rsid w:val="00B37EF5"/>
    <w:rsid w:val="00B40410"/>
    <w:rsid w:val="00B404C0"/>
    <w:rsid w:val="00B4173C"/>
    <w:rsid w:val="00B41E37"/>
    <w:rsid w:val="00B41F5F"/>
    <w:rsid w:val="00B42594"/>
    <w:rsid w:val="00B434EA"/>
    <w:rsid w:val="00B43705"/>
    <w:rsid w:val="00B447E9"/>
    <w:rsid w:val="00B452B6"/>
    <w:rsid w:val="00B45D24"/>
    <w:rsid w:val="00B46599"/>
    <w:rsid w:val="00B46AEC"/>
    <w:rsid w:val="00B46CCB"/>
    <w:rsid w:val="00B47066"/>
    <w:rsid w:val="00B479B4"/>
    <w:rsid w:val="00B47C82"/>
    <w:rsid w:val="00B50545"/>
    <w:rsid w:val="00B50FEF"/>
    <w:rsid w:val="00B5116C"/>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21B"/>
    <w:rsid w:val="00B6059F"/>
    <w:rsid w:val="00B610F7"/>
    <w:rsid w:val="00B62816"/>
    <w:rsid w:val="00B637B1"/>
    <w:rsid w:val="00B64049"/>
    <w:rsid w:val="00B64B08"/>
    <w:rsid w:val="00B64DB2"/>
    <w:rsid w:val="00B666FC"/>
    <w:rsid w:val="00B66841"/>
    <w:rsid w:val="00B66CD3"/>
    <w:rsid w:val="00B67B05"/>
    <w:rsid w:val="00B70044"/>
    <w:rsid w:val="00B70AC2"/>
    <w:rsid w:val="00B70F1B"/>
    <w:rsid w:val="00B70F1E"/>
    <w:rsid w:val="00B71053"/>
    <w:rsid w:val="00B718A2"/>
    <w:rsid w:val="00B71B74"/>
    <w:rsid w:val="00B71CA5"/>
    <w:rsid w:val="00B72018"/>
    <w:rsid w:val="00B73CCD"/>
    <w:rsid w:val="00B73EF3"/>
    <w:rsid w:val="00B74C7D"/>
    <w:rsid w:val="00B75021"/>
    <w:rsid w:val="00B75C67"/>
    <w:rsid w:val="00B75EA8"/>
    <w:rsid w:val="00B76F78"/>
    <w:rsid w:val="00B770AD"/>
    <w:rsid w:val="00B770CB"/>
    <w:rsid w:val="00B7731F"/>
    <w:rsid w:val="00B7771B"/>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902A3"/>
    <w:rsid w:val="00B9054B"/>
    <w:rsid w:val="00B905FA"/>
    <w:rsid w:val="00B91699"/>
    <w:rsid w:val="00B917E4"/>
    <w:rsid w:val="00B9182A"/>
    <w:rsid w:val="00B9208F"/>
    <w:rsid w:val="00B9254D"/>
    <w:rsid w:val="00B92E56"/>
    <w:rsid w:val="00B930FB"/>
    <w:rsid w:val="00B93523"/>
    <w:rsid w:val="00B93A9F"/>
    <w:rsid w:val="00B940B4"/>
    <w:rsid w:val="00B9426B"/>
    <w:rsid w:val="00B95780"/>
    <w:rsid w:val="00B95D5F"/>
    <w:rsid w:val="00B961E4"/>
    <w:rsid w:val="00B9795E"/>
    <w:rsid w:val="00BA0843"/>
    <w:rsid w:val="00BA16C6"/>
    <w:rsid w:val="00BA202C"/>
    <w:rsid w:val="00BA303C"/>
    <w:rsid w:val="00BA39A9"/>
    <w:rsid w:val="00BA3A5D"/>
    <w:rsid w:val="00BA3FCA"/>
    <w:rsid w:val="00BA4F3F"/>
    <w:rsid w:val="00BA5719"/>
    <w:rsid w:val="00BA5A77"/>
    <w:rsid w:val="00BA5C36"/>
    <w:rsid w:val="00BA5E57"/>
    <w:rsid w:val="00BA7047"/>
    <w:rsid w:val="00BB034A"/>
    <w:rsid w:val="00BB03AE"/>
    <w:rsid w:val="00BB05C9"/>
    <w:rsid w:val="00BB069C"/>
    <w:rsid w:val="00BB07D1"/>
    <w:rsid w:val="00BB0812"/>
    <w:rsid w:val="00BB091B"/>
    <w:rsid w:val="00BB0C3D"/>
    <w:rsid w:val="00BB16ED"/>
    <w:rsid w:val="00BB2595"/>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8E0"/>
    <w:rsid w:val="00BD5B78"/>
    <w:rsid w:val="00BD5CD4"/>
    <w:rsid w:val="00BD65A7"/>
    <w:rsid w:val="00BD6930"/>
    <w:rsid w:val="00BD6A87"/>
    <w:rsid w:val="00BD6E88"/>
    <w:rsid w:val="00BD7199"/>
    <w:rsid w:val="00BD7A5C"/>
    <w:rsid w:val="00BD7E42"/>
    <w:rsid w:val="00BE0022"/>
    <w:rsid w:val="00BE1EFA"/>
    <w:rsid w:val="00BE2379"/>
    <w:rsid w:val="00BE318E"/>
    <w:rsid w:val="00BE31DF"/>
    <w:rsid w:val="00BE3C6B"/>
    <w:rsid w:val="00BE3E27"/>
    <w:rsid w:val="00BE45EA"/>
    <w:rsid w:val="00BE48BD"/>
    <w:rsid w:val="00BE491E"/>
    <w:rsid w:val="00BE55C7"/>
    <w:rsid w:val="00BE5F8B"/>
    <w:rsid w:val="00BE6427"/>
    <w:rsid w:val="00BE676B"/>
    <w:rsid w:val="00BE6FCB"/>
    <w:rsid w:val="00BE7102"/>
    <w:rsid w:val="00BE7566"/>
    <w:rsid w:val="00BF0151"/>
    <w:rsid w:val="00BF0914"/>
    <w:rsid w:val="00BF0EF7"/>
    <w:rsid w:val="00BF1E14"/>
    <w:rsid w:val="00BF234B"/>
    <w:rsid w:val="00BF2411"/>
    <w:rsid w:val="00BF3B46"/>
    <w:rsid w:val="00BF40C0"/>
    <w:rsid w:val="00BF415B"/>
    <w:rsid w:val="00BF4EAA"/>
    <w:rsid w:val="00BF5CF0"/>
    <w:rsid w:val="00BF6510"/>
    <w:rsid w:val="00BF703E"/>
    <w:rsid w:val="00BF70B5"/>
    <w:rsid w:val="00BF7671"/>
    <w:rsid w:val="00BF7680"/>
    <w:rsid w:val="00C00995"/>
    <w:rsid w:val="00C00D9A"/>
    <w:rsid w:val="00C0256A"/>
    <w:rsid w:val="00C033D1"/>
    <w:rsid w:val="00C03FC9"/>
    <w:rsid w:val="00C048CC"/>
    <w:rsid w:val="00C049CC"/>
    <w:rsid w:val="00C04EBA"/>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2AFB"/>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E6"/>
    <w:rsid w:val="00C33828"/>
    <w:rsid w:val="00C33F82"/>
    <w:rsid w:val="00C34523"/>
    <w:rsid w:val="00C3550A"/>
    <w:rsid w:val="00C35E2F"/>
    <w:rsid w:val="00C3620B"/>
    <w:rsid w:val="00C36DFD"/>
    <w:rsid w:val="00C3715F"/>
    <w:rsid w:val="00C37474"/>
    <w:rsid w:val="00C40107"/>
    <w:rsid w:val="00C4042A"/>
    <w:rsid w:val="00C40A7D"/>
    <w:rsid w:val="00C412E9"/>
    <w:rsid w:val="00C418F0"/>
    <w:rsid w:val="00C41C1F"/>
    <w:rsid w:val="00C41D75"/>
    <w:rsid w:val="00C41FAA"/>
    <w:rsid w:val="00C4290A"/>
    <w:rsid w:val="00C42B80"/>
    <w:rsid w:val="00C43D50"/>
    <w:rsid w:val="00C44308"/>
    <w:rsid w:val="00C45539"/>
    <w:rsid w:val="00C45F63"/>
    <w:rsid w:val="00C460B7"/>
    <w:rsid w:val="00C463C0"/>
    <w:rsid w:val="00C502DD"/>
    <w:rsid w:val="00C50A52"/>
    <w:rsid w:val="00C514D7"/>
    <w:rsid w:val="00C51B3F"/>
    <w:rsid w:val="00C52162"/>
    <w:rsid w:val="00C52FBB"/>
    <w:rsid w:val="00C53035"/>
    <w:rsid w:val="00C5321E"/>
    <w:rsid w:val="00C536F8"/>
    <w:rsid w:val="00C53B1F"/>
    <w:rsid w:val="00C53ED9"/>
    <w:rsid w:val="00C53EED"/>
    <w:rsid w:val="00C55441"/>
    <w:rsid w:val="00C558C5"/>
    <w:rsid w:val="00C55C9C"/>
    <w:rsid w:val="00C5669B"/>
    <w:rsid w:val="00C57064"/>
    <w:rsid w:val="00C572E6"/>
    <w:rsid w:val="00C57C4E"/>
    <w:rsid w:val="00C57ED4"/>
    <w:rsid w:val="00C606EE"/>
    <w:rsid w:val="00C60ADE"/>
    <w:rsid w:val="00C612EB"/>
    <w:rsid w:val="00C61AE3"/>
    <w:rsid w:val="00C61B70"/>
    <w:rsid w:val="00C623B8"/>
    <w:rsid w:val="00C62EEC"/>
    <w:rsid w:val="00C63DC4"/>
    <w:rsid w:val="00C63EAF"/>
    <w:rsid w:val="00C64CCD"/>
    <w:rsid w:val="00C64EA5"/>
    <w:rsid w:val="00C65889"/>
    <w:rsid w:val="00C65B5B"/>
    <w:rsid w:val="00C65CF4"/>
    <w:rsid w:val="00C65E2D"/>
    <w:rsid w:val="00C66579"/>
    <w:rsid w:val="00C667E7"/>
    <w:rsid w:val="00C67FCD"/>
    <w:rsid w:val="00C706BC"/>
    <w:rsid w:val="00C70934"/>
    <w:rsid w:val="00C70B20"/>
    <w:rsid w:val="00C71EC1"/>
    <w:rsid w:val="00C7235C"/>
    <w:rsid w:val="00C7380B"/>
    <w:rsid w:val="00C738BA"/>
    <w:rsid w:val="00C73DB9"/>
    <w:rsid w:val="00C743B6"/>
    <w:rsid w:val="00C74678"/>
    <w:rsid w:val="00C748C5"/>
    <w:rsid w:val="00C7509B"/>
    <w:rsid w:val="00C76292"/>
    <w:rsid w:val="00C76B76"/>
    <w:rsid w:val="00C7720E"/>
    <w:rsid w:val="00C804FF"/>
    <w:rsid w:val="00C8090C"/>
    <w:rsid w:val="00C80CB0"/>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62FA"/>
    <w:rsid w:val="00C8654F"/>
    <w:rsid w:val="00C87012"/>
    <w:rsid w:val="00C8741D"/>
    <w:rsid w:val="00C87E3C"/>
    <w:rsid w:val="00C87F19"/>
    <w:rsid w:val="00C900A2"/>
    <w:rsid w:val="00C9092D"/>
    <w:rsid w:val="00C909EF"/>
    <w:rsid w:val="00C90DE6"/>
    <w:rsid w:val="00C91610"/>
    <w:rsid w:val="00C92440"/>
    <w:rsid w:val="00C9392C"/>
    <w:rsid w:val="00C9425B"/>
    <w:rsid w:val="00C948E6"/>
    <w:rsid w:val="00C94A76"/>
    <w:rsid w:val="00C94DEA"/>
    <w:rsid w:val="00C9532E"/>
    <w:rsid w:val="00C95517"/>
    <w:rsid w:val="00C95985"/>
    <w:rsid w:val="00C959F6"/>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38D"/>
    <w:rsid w:val="00CA6972"/>
    <w:rsid w:val="00CA7765"/>
    <w:rsid w:val="00CA784C"/>
    <w:rsid w:val="00CB2190"/>
    <w:rsid w:val="00CB3047"/>
    <w:rsid w:val="00CB413A"/>
    <w:rsid w:val="00CB427D"/>
    <w:rsid w:val="00CB56CB"/>
    <w:rsid w:val="00CB5913"/>
    <w:rsid w:val="00CB5943"/>
    <w:rsid w:val="00CB617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5A4"/>
    <w:rsid w:val="00CD109E"/>
    <w:rsid w:val="00CD1435"/>
    <w:rsid w:val="00CD16D4"/>
    <w:rsid w:val="00CD19F7"/>
    <w:rsid w:val="00CD1B91"/>
    <w:rsid w:val="00CD246B"/>
    <w:rsid w:val="00CD267C"/>
    <w:rsid w:val="00CD2D8E"/>
    <w:rsid w:val="00CD3102"/>
    <w:rsid w:val="00CD31D2"/>
    <w:rsid w:val="00CD3464"/>
    <w:rsid w:val="00CD5430"/>
    <w:rsid w:val="00CD565F"/>
    <w:rsid w:val="00CD570F"/>
    <w:rsid w:val="00CD5942"/>
    <w:rsid w:val="00CD5CDB"/>
    <w:rsid w:val="00CD6056"/>
    <w:rsid w:val="00CD67E2"/>
    <w:rsid w:val="00CD69FE"/>
    <w:rsid w:val="00CD6A0A"/>
    <w:rsid w:val="00CD7E34"/>
    <w:rsid w:val="00CE0277"/>
    <w:rsid w:val="00CE0655"/>
    <w:rsid w:val="00CE0DAF"/>
    <w:rsid w:val="00CE14B2"/>
    <w:rsid w:val="00CE2BCB"/>
    <w:rsid w:val="00CE333C"/>
    <w:rsid w:val="00CE3FFE"/>
    <w:rsid w:val="00CE4022"/>
    <w:rsid w:val="00CE4100"/>
    <w:rsid w:val="00CE4922"/>
    <w:rsid w:val="00CE4E04"/>
    <w:rsid w:val="00CE5447"/>
    <w:rsid w:val="00CE5584"/>
    <w:rsid w:val="00CE602A"/>
    <w:rsid w:val="00CE6A26"/>
    <w:rsid w:val="00CE6A72"/>
    <w:rsid w:val="00CE6C41"/>
    <w:rsid w:val="00CE722F"/>
    <w:rsid w:val="00CE7EF5"/>
    <w:rsid w:val="00CF03E1"/>
    <w:rsid w:val="00CF0576"/>
    <w:rsid w:val="00CF0FF3"/>
    <w:rsid w:val="00CF12EE"/>
    <w:rsid w:val="00CF2059"/>
    <w:rsid w:val="00CF26A3"/>
    <w:rsid w:val="00CF2E15"/>
    <w:rsid w:val="00CF30C1"/>
    <w:rsid w:val="00CF357E"/>
    <w:rsid w:val="00CF53BE"/>
    <w:rsid w:val="00CF55E0"/>
    <w:rsid w:val="00CF5835"/>
    <w:rsid w:val="00CF5C9A"/>
    <w:rsid w:val="00CF74A3"/>
    <w:rsid w:val="00CF74FB"/>
    <w:rsid w:val="00CF7663"/>
    <w:rsid w:val="00CF768B"/>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35B4"/>
    <w:rsid w:val="00D14916"/>
    <w:rsid w:val="00D14AF8"/>
    <w:rsid w:val="00D15011"/>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86D"/>
    <w:rsid w:val="00D2761B"/>
    <w:rsid w:val="00D2780C"/>
    <w:rsid w:val="00D30BC4"/>
    <w:rsid w:val="00D31B73"/>
    <w:rsid w:val="00D31CD5"/>
    <w:rsid w:val="00D3243D"/>
    <w:rsid w:val="00D326FC"/>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1198"/>
    <w:rsid w:val="00D41BE5"/>
    <w:rsid w:val="00D41F8D"/>
    <w:rsid w:val="00D42106"/>
    <w:rsid w:val="00D424F2"/>
    <w:rsid w:val="00D42BAC"/>
    <w:rsid w:val="00D431BE"/>
    <w:rsid w:val="00D44CE6"/>
    <w:rsid w:val="00D44ED3"/>
    <w:rsid w:val="00D45CC4"/>
    <w:rsid w:val="00D45F26"/>
    <w:rsid w:val="00D46448"/>
    <w:rsid w:val="00D46467"/>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5757"/>
    <w:rsid w:val="00D5603E"/>
    <w:rsid w:val="00D561FC"/>
    <w:rsid w:val="00D56366"/>
    <w:rsid w:val="00D56DA7"/>
    <w:rsid w:val="00D575BD"/>
    <w:rsid w:val="00D6077D"/>
    <w:rsid w:val="00D60B2D"/>
    <w:rsid w:val="00D60C12"/>
    <w:rsid w:val="00D60E7F"/>
    <w:rsid w:val="00D6161F"/>
    <w:rsid w:val="00D61C10"/>
    <w:rsid w:val="00D62002"/>
    <w:rsid w:val="00D62B9A"/>
    <w:rsid w:val="00D62E96"/>
    <w:rsid w:val="00D63051"/>
    <w:rsid w:val="00D63811"/>
    <w:rsid w:val="00D638CD"/>
    <w:rsid w:val="00D638E2"/>
    <w:rsid w:val="00D640D7"/>
    <w:rsid w:val="00D64169"/>
    <w:rsid w:val="00D642CE"/>
    <w:rsid w:val="00D6476E"/>
    <w:rsid w:val="00D64788"/>
    <w:rsid w:val="00D64BF7"/>
    <w:rsid w:val="00D657C1"/>
    <w:rsid w:val="00D657E4"/>
    <w:rsid w:val="00D665FF"/>
    <w:rsid w:val="00D6663E"/>
    <w:rsid w:val="00D667B2"/>
    <w:rsid w:val="00D67558"/>
    <w:rsid w:val="00D67A38"/>
    <w:rsid w:val="00D67E0B"/>
    <w:rsid w:val="00D70511"/>
    <w:rsid w:val="00D70836"/>
    <w:rsid w:val="00D70E65"/>
    <w:rsid w:val="00D712E7"/>
    <w:rsid w:val="00D726FC"/>
    <w:rsid w:val="00D72F57"/>
    <w:rsid w:val="00D73056"/>
    <w:rsid w:val="00D7346E"/>
    <w:rsid w:val="00D73E59"/>
    <w:rsid w:val="00D741EC"/>
    <w:rsid w:val="00D7425E"/>
    <w:rsid w:val="00D742BA"/>
    <w:rsid w:val="00D744AA"/>
    <w:rsid w:val="00D7590B"/>
    <w:rsid w:val="00D76340"/>
    <w:rsid w:val="00D77524"/>
    <w:rsid w:val="00D80225"/>
    <w:rsid w:val="00D80957"/>
    <w:rsid w:val="00D80B3F"/>
    <w:rsid w:val="00D81035"/>
    <w:rsid w:val="00D813AD"/>
    <w:rsid w:val="00D813E8"/>
    <w:rsid w:val="00D81A0B"/>
    <w:rsid w:val="00D82023"/>
    <w:rsid w:val="00D828F6"/>
    <w:rsid w:val="00D82B15"/>
    <w:rsid w:val="00D833D5"/>
    <w:rsid w:val="00D838F2"/>
    <w:rsid w:val="00D83D6D"/>
    <w:rsid w:val="00D83F10"/>
    <w:rsid w:val="00D841AA"/>
    <w:rsid w:val="00D845BB"/>
    <w:rsid w:val="00D85123"/>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D39"/>
    <w:rsid w:val="00D95E5A"/>
    <w:rsid w:val="00D95E9A"/>
    <w:rsid w:val="00D96092"/>
    <w:rsid w:val="00D962A2"/>
    <w:rsid w:val="00D973CC"/>
    <w:rsid w:val="00D9742F"/>
    <w:rsid w:val="00D97AEE"/>
    <w:rsid w:val="00D97FFE"/>
    <w:rsid w:val="00DA055A"/>
    <w:rsid w:val="00DA22B9"/>
    <w:rsid w:val="00DA235A"/>
    <w:rsid w:val="00DA2576"/>
    <w:rsid w:val="00DA2A6C"/>
    <w:rsid w:val="00DA36D9"/>
    <w:rsid w:val="00DA41F8"/>
    <w:rsid w:val="00DA47B7"/>
    <w:rsid w:val="00DA48D6"/>
    <w:rsid w:val="00DA6058"/>
    <w:rsid w:val="00DA6E43"/>
    <w:rsid w:val="00DA7057"/>
    <w:rsid w:val="00DA732F"/>
    <w:rsid w:val="00DA78F3"/>
    <w:rsid w:val="00DA7D01"/>
    <w:rsid w:val="00DB0437"/>
    <w:rsid w:val="00DB1308"/>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1529"/>
    <w:rsid w:val="00DC1CA5"/>
    <w:rsid w:val="00DC25CD"/>
    <w:rsid w:val="00DC29D3"/>
    <w:rsid w:val="00DC2E80"/>
    <w:rsid w:val="00DC3016"/>
    <w:rsid w:val="00DC40EC"/>
    <w:rsid w:val="00DC4AA9"/>
    <w:rsid w:val="00DC4CEB"/>
    <w:rsid w:val="00DC57FC"/>
    <w:rsid w:val="00DC6911"/>
    <w:rsid w:val="00DC695D"/>
    <w:rsid w:val="00DC6C0E"/>
    <w:rsid w:val="00DC6D54"/>
    <w:rsid w:val="00DC73C6"/>
    <w:rsid w:val="00DD02FE"/>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6E2D"/>
    <w:rsid w:val="00DE734C"/>
    <w:rsid w:val="00DE7A9D"/>
    <w:rsid w:val="00DF0640"/>
    <w:rsid w:val="00DF08A4"/>
    <w:rsid w:val="00DF14E8"/>
    <w:rsid w:val="00DF15BF"/>
    <w:rsid w:val="00DF1AC7"/>
    <w:rsid w:val="00DF1CF6"/>
    <w:rsid w:val="00DF1EE6"/>
    <w:rsid w:val="00DF285E"/>
    <w:rsid w:val="00DF29C0"/>
    <w:rsid w:val="00DF3165"/>
    <w:rsid w:val="00DF38B0"/>
    <w:rsid w:val="00DF3AC4"/>
    <w:rsid w:val="00DF4235"/>
    <w:rsid w:val="00DF5174"/>
    <w:rsid w:val="00DF53D1"/>
    <w:rsid w:val="00DF57EE"/>
    <w:rsid w:val="00DF5BDD"/>
    <w:rsid w:val="00DF618F"/>
    <w:rsid w:val="00DF6838"/>
    <w:rsid w:val="00DF7813"/>
    <w:rsid w:val="00DF79AF"/>
    <w:rsid w:val="00E004A9"/>
    <w:rsid w:val="00E00870"/>
    <w:rsid w:val="00E00C8C"/>
    <w:rsid w:val="00E017EB"/>
    <w:rsid w:val="00E028C8"/>
    <w:rsid w:val="00E029EA"/>
    <w:rsid w:val="00E02B76"/>
    <w:rsid w:val="00E0303C"/>
    <w:rsid w:val="00E03349"/>
    <w:rsid w:val="00E03F24"/>
    <w:rsid w:val="00E04547"/>
    <w:rsid w:val="00E045C5"/>
    <w:rsid w:val="00E0464D"/>
    <w:rsid w:val="00E05333"/>
    <w:rsid w:val="00E056FB"/>
    <w:rsid w:val="00E059FC"/>
    <w:rsid w:val="00E05BC2"/>
    <w:rsid w:val="00E05C1B"/>
    <w:rsid w:val="00E07640"/>
    <w:rsid w:val="00E077CF"/>
    <w:rsid w:val="00E077E9"/>
    <w:rsid w:val="00E07C2F"/>
    <w:rsid w:val="00E07F9C"/>
    <w:rsid w:val="00E10783"/>
    <w:rsid w:val="00E10DE3"/>
    <w:rsid w:val="00E11636"/>
    <w:rsid w:val="00E11F88"/>
    <w:rsid w:val="00E122B7"/>
    <w:rsid w:val="00E122C8"/>
    <w:rsid w:val="00E12D2E"/>
    <w:rsid w:val="00E1319E"/>
    <w:rsid w:val="00E13857"/>
    <w:rsid w:val="00E1392B"/>
    <w:rsid w:val="00E13BD4"/>
    <w:rsid w:val="00E1404A"/>
    <w:rsid w:val="00E1464B"/>
    <w:rsid w:val="00E14BE4"/>
    <w:rsid w:val="00E15FA2"/>
    <w:rsid w:val="00E16576"/>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55E6"/>
    <w:rsid w:val="00E35A1F"/>
    <w:rsid w:val="00E35DA1"/>
    <w:rsid w:val="00E364A9"/>
    <w:rsid w:val="00E36A5D"/>
    <w:rsid w:val="00E36F9A"/>
    <w:rsid w:val="00E373B7"/>
    <w:rsid w:val="00E40552"/>
    <w:rsid w:val="00E40C38"/>
    <w:rsid w:val="00E413AF"/>
    <w:rsid w:val="00E414DD"/>
    <w:rsid w:val="00E4151C"/>
    <w:rsid w:val="00E42115"/>
    <w:rsid w:val="00E427A3"/>
    <w:rsid w:val="00E42E5C"/>
    <w:rsid w:val="00E43128"/>
    <w:rsid w:val="00E434B7"/>
    <w:rsid w:val="00E434BE"/>
    <w:rsid w:val="00E43FF5"/>
    <w:rsid w:val="00E44FFE"/>
    <w:rsid w:val="00E4568A"/>
    <w:rsid w:val="00E457DF"/>
    <w:rsid w:val="00E45E26"/>
    <w:rsid w:val="00E479A9"/>
    <w:rsid w:val="00E47FBE"/>
    <w:rsid w:val="00E5018C"/>
    <w:rsid w:val="00E50B70"/>
    <w:rsid w:val="00E51225"/>
    <w:rsid w:val="00E51614"/>
    <w:rsid w:val="00E517A8"/>
    <w:rsid w:val="00E519F6"/>
    <w:rsid w:val="00E52424"/>
    <w:rsid w:val="00E52926"/>
    <w:rsid w:val="00E53029"/>
    <w:rsid w:val="00E532E1"/>
    <w:rsid w:val="00E53501"/>
    <w:rsid w:val="00E53802"/>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3"/>
    <w:rsid w:val="00E652CC"/>
    <w:rsid w:val="00E65EB8"/>
    <w:rsid w:val="00E65EDC"/>
    <w:rsid w:val="00E66111"/>
    <w:rsid w:val="00E66208"/>
    <w:rsid w:val="00E66526"/>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3D93"/>
    <w:rsid w:val="00E742DC"/>
    <w:rsid w:val="00E7441F"/>
    <w:rsid w:val="00E74683"/>
    <w:rsid w:val="00E74FA2"/>
    <w:rsid w:val="00E753B4"/>
    <w:rsid w:val="00E7558B"/>
    <w:rsid w:val="00E7564A"/>
    <w:rsid w:val="00E75FD9"/>
    <w:rsid w:val="00E75FDA"/>
    <w:rsid w:val="00E76173"/>
    <w:rsid w:val="00E76458"/>
    <w:rsid w:val="00E76DBC"/>
    <w:rsid w:val="00E77432"/>
    <w:rsid w:val="00E803AD"/>
    <w:rsid w:val="00E80737"/>
    <w:rsid w:val="00E80F83"/>
    <w:rsid w:val="00E81C62"/>
    <w:rsid w:val="00E82089"/>
    <w:rsid w:val="00E82D82"/>
    <w:rsid w:val="00E82E03"/>
    <w:rsid w:val="00E84B38"/>
    <w:rsid w:val="00E84E3D"/>
    <w:rsid w:val="00E8562D"/>
    <w:rsid w:val="00E867BC"/>
    <w:rsid w:val="00E878FF"/>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2818"/>
    <w:rsid w:val="00EA31DA"/>
    <w:rsid w:val="00EA3BA2"/>
    <w:rsid w:val="00EA46D9"/>
    <w:rsid w:val="00EA47A8"/>
    <w:rsid w:val="00EA4C54"/>
    <w:rsid w:val="00EA4EB1"/>
    <w:rsid w:val="00EA56BA"/>
    <w:rsid w:val="00EA5717"/>
    <w:rsid w:val="00EA58D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72BA"/>
    <w:rsid w:val="00EB73A3"/>
    <w:rsid w:val="00EB7473"/>
    <w:rsid w:val="00EB7D9E"/>
    <w:rsid w:val="00EC0168"/>
    <w:rsid w:val="00EC0D0F"/>
    <w:rsid w:val="00EC13A1"/>
    <w:rsid w:val="00EC1D10"/>
    <w:rsid w:val="00EC29C5"/>
    <w:rsid w:val="00EC2A5C"/>
    <w:rsid w:val="00EC2BE0"/>
    <w:rsid w:val="00EC2F37"/>
    <w:rsid w:val="00EC2FE0"/>
    <w:rsid w:val="00EC42BE"/>
    <w:rsid w:val="00EC49AE"/>
    <w:rsid w:val="00EC5397"/>
    <w:rsid w:val="00EC5A7E"/>
    <w:rsid w:val="00EC5BFF"/>
    <w:rsid w:val="00EC5EB9"/>
    <w:rsid w:val="00EC7AB8"/>
    <w:rsid w:val="00EC7B83"/>
    <w:rsid w:val="00ED06C3"/>
    <w:rsid w:val="00ED07FA"/>
    <w:rsid w:val="00ED0B57"/>
    <w:rsid w:val="00ED17B8"/>
    <w:rsid w:val="00ED188D"/>
    <w:rsid w:val="00ED1E44"/>
    <w:rsid w:val="00ED20E9"/>
    <w:rsid w:val="00ED2552"/>
    <w:rsid w:val="00ED3FB6"/>
    <w:rsid w:val="00ED46C5"/>
    <w:rsid w:val="00ED620B"/>
    <w:rsid w:val="00ED71AF"/>
    <w:rsid w:val="00ED753E"/>
    <w:rsid w:val="00EE015C"/>
    <w:rsid w:val="00EE0841"/>
    <w:rsid w:val="00EE0EA9"/>
    <w:rsid w:val="00EE15F2"/>
    <w:rsid w:val="00EE1ABD"/>
    <w:rsid w:val="00EE1DCD"/>
    <w:rsid w:val="00EE2172"/>
    <w:rsid w:val="00EE313C"/>
    <w:rsid w:val="00EE3535"/>
    <w:rsid w:val="00EE39D2"/>
    <w:rsid w:val="00EE457C"/>
    <w:rsid w:val="00EE573B"/>
    <w:rsid w:val="00EE60C2"/>
    <w:rsid w:val="00EE6695"/>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70B2"/>
    <w:rsid w:val="00EF7AD4"/>
    <w:rsid w:val="00EF7D7F"/>
    <w:rsid w:val="00F00016"/>
    <w:rsid w:val="00F00020"/>
    <w:rsid w:val="00F00343"/>
    <w:rsid w:val="00F0103E"/>
    <w:rsid w:val="00F01393"/>
    <w:rsid w:val="00F01B5B"/>
    <w:rsid w:val="00F030F0"/>
    <w:rsid w:val="00F03131"/>
    <w:rsid w:val="00F03731"/>
    <w:rsid w:val="00F03739"/>
    <w:rsid w:val="00F0398B"/>
    <w:rsid w:val="00F04568"/>
    <w:rsid w:val="00F045A6"/>
    <w:rsid w:val="00F04642"/>
    <w:rsid w:val="00F057BB"/>
    <w:rsid w:val="00F05939"/>
    <w:rsid w:val="00F05E19"/>
    <w:rsid w:val="00F06A55"/>
    <w:rsid w:val="00F0770C"/>
    <w:rsid w:val="00F077AD"/>
    <w:rsid w:val="00F07935"/>
    <w:rsid w:val="00F1071A"/>
    <w:rsid w:val="00F10F88"/>
    <w:rsid w:val="00F11520"/>
    <w:rsid w:val="00F1165B"/>
    <w:rsid w:val="00F11914"/>
    <w:rsid w:val="00F120E3"/>
    <w:rsid w:val="00F1244C"/>
    <w:rsid w:val="00F13365"/>
    <w:rsid w:val="00F13684"/>
    <w:rsid w:val="00F13AFA"/>
    <w:rsid w:val="00F13D55"/>
    <w:rsid w:val="00F13F16"/>
    <w:rsid w:val="00F1460A"/>
    <w:rsid w:val="00F158DF"/>
    <w:rsid w:val="00F1638A"/>
    <w:rsid w:val="00F164D4"/>
    <w:rsid w:val="00F16B97"/>
    <w:rsid w:val="00F17570"/>
    <w:rsid w:val="00F17ADC"/>
    <w:rsid w:val="00F20267"/>
    <w:rsid w:val="00F20A95"/>
    <w:rsid w:val="00F21EE9"/>
    <w:rsid w:val="00F22A5C"/>
    <w:rsid w:val="00F22BB1"/>
    <w:rsid w:val="00F22E8F"/>
    <w:rsid w:val="00F2409D"/>
    <w:rsid w:val="00F249C7"/>
    <w:rsid w:val="00F25B38"/>
    <w:rsid w:val="00F25D98"/>
    <w:rsid w:val="00F25F31"/>
    <w:rsid w:val="00F265BC"/>
    <w:rsid w:val="00F26D9D"/>
    <w:rsid w:val="00F26EB0"/>
    <w:rsid w:val="00F26F13"/>
    <w:rsid w:val="00F270FC"/>
    <w:rsid w:val="00F27770"/>
    <w:rsid w:val="00F300FB"/>
    <w:rsid w:val="00F304E4"/>
    <w:rsid w:val="00F30810"/>
    <w:rsid w:val="00F31E3E"/>
    <w:rsid w:val="00F31F3E"/>
    <w:rsid w:val="00F32E4B"/>
    <w:rsid w:val="00F3313A"/>
    <w:rsid w:val="00F33CE1"/>
    <w:rsid w:val="00F341C3"/>
    <w:rsid w:val="00F343F6"/>
    <w:rsid w:val="00F349B7"/>
    <w:rsid w:val="00F34EF5"/>
    <w:rsid w:val="00F353D8"/>
    <w:rsid w:val="00F359F4"/>
    <w:rsid w:val="00F35CB4"/>
    <w:rsid w:val="00F36C5D"/>
    <w:rsid w:val="00F37677"/>
    <w:rsid w:val="00F37A5A"/>
    <w:rsid w:val="00F37ED4"/>
    <w:rsid w:val="00F41644"/>
    <w:rsid w:val="00F4167D"/>
    <w:rsid w:val="00F41C9F"/>
    <w:rsid w:val="00F42333"/>
    <w:rsid w:val="00F428BD"/>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7EE"/>
    <w:rsid w:val="00F51BEC"/>
    <w:rsid w:val="00F538C8"/>
    <w:rsid w:val="00F5395E"/>
    <w:rsid w:val="00F53970"/>
    <w:rsid w:val="00F53F6F"/>
    <w:rsid w:val="00F53FF6"/>
    <w:rsid w:val="00F553A2"/>
    <w:rsid w:val="00F555E7"/>
    <w:rsid w:val="00F556D2"/>
    <w:rsid w:val="00F56366"/>
    <w:rsid w:val="00F5665F"/>
    <w:rsid w:val="00F56C19"/>
    <w:rsid w:val="00F56CA8"/>
    <w:rsid w:val="00F57F96"/>
    <w:rsid w:val="00F600F5"/>
    <w:rsid w:val="00F603E6"/>
    <w:rsid w:val="00F60573"/>
    <w:rsid w:val="00F611A0"/>
    <w:rsid w:val="00F61488"/>
    <w:rsid w:val="00F61D42"/>
    <w:rsid w:val="00F6212C"/>
    <w:rsid w:val="00F6223A"/>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923"/>
    <w:rsid w:val="00F7502F"/>
    <w:rsid w:val="00F75758"/>
    <w:rsid w:val="00F76C8C"/>
    <w:rsid w:val="00F77711"/>
    <w:rsid w:val="00F77A39"/>
    <w:rsid w:val="00F77CE5"/>
    <w:rsid w:val="00F77F11"/>
    <w:rsid w:val="00F8068B"/>
    <w:rsid w:val="00F81644"/>
    <w:rsid w:val="00F816A3"/>
    <w:rsid w:val="00F8259C"/>
    <w:rsid w:val="00F82E70"/>
    <w:rsid w:val="00F83E01"/>
    <w:rsid w:val="00F84046"/>
    <w:rsid w:val="00F84210"/>
    <w:rsid w:val="00F8459A"/>
    <w:rsid w:val="00F84BBE"/>
    <w:rsid w:val="00F854F0"/>
    <w:rsid w:val="00F8622B"/>
    <w:rsid w:val="00F865E8"/>
    <w:rsid w:val="00F9052F"/>
    <w:rsid w:val="00F909E7"/>
    <w:rsid w:val="00F90C75"/>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97ED8"/>
    <w:rsid w:val="00FA098A"/>
    <w:rsid w:val="00FA154E"/>
    <w:rsid w:val="00FA1587"/>
    <w:rsid w:val="00FA1623"/>
    <w:rsid w:val="00FA1695"/>
    <w:rsid w:val="00FA1B5D"/>
    <w:rsid w:val="00FA2710"/>
    <w:rsid w:val="00FA2A2B"/>
    <w:rsid w:val="00FA2CF7"/>
    <w:rsid w:val="00FA3312"/>
    <w:rsid w:val="00FA3CDE"/>
    <w:rsid w:val="00FA43CE"/>
    <w:rsid w:val="00FA44FA"/>
    <w:rsid w:val="00FA502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76B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FF8"/>
    <w:rsid w:val="00FE54F8"/>
    <w:rsid w:val="00FE578A"/>
    <w:rsid w:val="00FE5B49"/>
    <w:rsid w:val="00FE7AC2"/>
    <w:rsid w:val="00FE7DF1"/>
    <w:rsid w:val="00FE7ECF"/>
    <w:rsid w:val="00FF1103"/>
    <w:rsid w:val="00FF1639"/>
    <w:rsid w:val="00FF1B89"/>
    <w:rsid w:val="00FF1CD5"/>
    <w:rsid w:val="00FF1EDC"/>
    <w:rsid w:val="00FF24E0"/>
    <w:rsid w:val="00FF2846"/>
    <w:rsid w:val="00FF28B3"/>
    <w:rsid w:val="00FF39F7"/>
    <w:rsid w:val="00FF4A71"/>
    <w:rsid w:val="00FF4C2D"/>
    <w:rsid w:val="00FF4E3C"/>
    <w:rsid w:val="00FF4EBA"/>
    <w:rsid w:val="00FF50BC"/>
    <w:rsid w:val="00FF52E7"/>
    <w:rsid w:val="00FF5AEA"/>
    <w:rsid w:val="00FF5F2F"/>
    <w:rsid w:val="00FF6031"/>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01AE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5F9468-CCA7-4975-995F-AC4D366A8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1662</Words>
  <Characters>9477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2020-02-10T07:26:00Z</dcterms:created>
  <dcterms:modified xsi:type="dcterms:W3CDTF">2020-02-14T19:52:00Z</dcterms:modified>
</cp:coreProperties>
</file>